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6CE07" w14:textId="3364BF6A" w:rsidR="00BE4BD5" w:rsidRPr="00403121" w:rsidRDefault="00BE4BD5" w:rsidP="00BE4BD5">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4B7A08">
        <w:rPr>
          <w:rFonts w:ascii="Arial" w:hAnsi="Arial" w:cs="Arial"/>
          <w:b/>
          <w:sz w:val="28"/>
        </w:rPr>
        <w:t>7</w:t>
      </w:r>
      <w:r w:rsidRPr="00403121">
        <w:rPr>
          <w:rFonts w:ascii="Arial" w:hAnsi="Arial" w:cs="Arial"/>
          <w:b/>
          <w:sz w:val="28"/>
        </w:rPr>
        <w:tab/>
        <w:t>R1-1</w:t>
      </w:r>
      <w:r w:rsidR="00DB5DB6" w:rsidRPr="00DB5DB6">
        <w:rPr>
          <w:rFonts w:ascii="Arial" w:hAnsi="Arial" w:cs="Arial" w:hint="eastAsia"/>
          <w:b/>
          <w:sz w:val="28"/>
        </w:rPr>
        <w:t>90</w:t>
      </w:r>
      <w:r w:rsidR="00407DCC">
        <w:rPr>
          <w:rFonts w:ascii="Arial" w:hAnsi="Arial" w:cs="Arial"/>
          <w:b/>
          <w:sz w:val="28"/>
        </w:rPr>
        <w:t>7006</w:t>
      </w:r>
    </w:p>
    <w:p w14:paraId="62F69AF3" w14:textId="77777777" w:rsidR="004B7A08" w:rsidRPr="009513AC" w:rsidRDefault="004B7A08" w:rsidP="004B7A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8E9E96C" w14:textId="77777777" w:rsidR="005D76A5" w:rsidRPr="004B7A08" w:rsidRDefault="005D76A5"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B2207A1" w14:textId="63E2E743" w:rsidR="00171548" w:rsidRDefault="0017154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In RAN1#96bis, we have following agreements for Rel16 LTE SRS:</w:t>
      </w:r>
    </w:p>
    <w:p w14:paraId="0E56DDA1" w14:textId="77777777" w:rsidR="00171548" w:rsidRPr="00171548" w:rsidRDefault="00171548" w:rsidP="00171548">
      <w:pPr>
        <w:widowControl/>
        <w:wordWrap/>
        <w:autoSpaceDE/>
        <w:autoSpaceDN/>
        <w:jc w:val="left"/>
        <w:rPr>
          <w:rFonts w:ascii="Arial" w:eastAsia="Malgun Gothic" w:hAnsi="Arial" w:cs="Arial"/>
          <w:b/>
          <w:kern w:val="0"/>
          <w:szCs w:val="20"/>
          <w:highlight w:val="green"/>
          <w:lang w:val="en-GB" w:eastAsia="zh-CN"/>
        </w:rPr>
      </w:pPr>
      <w:r w:rsidRPr="00171548">
        <w:rPr>
          <w:rFonts w:ascii="Arial" w:eastAsia="Malgun Gothic" w:hAnsi="Arial" w:cs="Arial"/>
          <w:b/>
          <w:kern w:val="0"/>
          <w:szCs w:val="20"/>
          <w:highlight w:val="green"/>
          <w:lang w:val="en-GB" w:eastAsia="zh-CN"/>
        </w:rPr>
        <w:t>Agreement</w:t>
      </w:r>
    </w:p>
    <w:p w14:paraId="35812CDA" w14:textId="77777777" w:rsidR="00171548" w:rsidRPr="00171548" w:rsidRDefault="00171548" w:rsidP="00171548">
      <w:pPr>
        <w:widowControl/>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For aperiodic SRS transmission, any combination of the following features can be simultaneously configured</w:t>
      </w:r>
    </w:p>
    <w:p w14:paraId="37A265FC"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 xml:space="preserve">Intra-subframe antenna switching </w:t>
      </w:r>
    </w:p>
    <w:p w14:paraId="6C2F56A0" w14:textId="77777777" w:rsidR="00171548" w:rsidRPr="00171548" w:rsidRDefault="00171548" w:rsidP="00171548">
      <w:pPr>
        <w:widowControl/>
        <w:numPr>
          <w:ilvl w:val="1"/>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At least antenna switching across all antenna ports is supported</w:t>
      </w:r>
    </w:p>
    <w:p w14:paraId="6F1B2F69" w14:textId="77777777" w:rsidR="00171548" w:rsidRPr="00171548" w:rsidRDefault="00171548" w:rsidP="00171548">
      <w:pPr>
        <w:widowControl/>
        <w:numPr>
          <w:ilvl w:val="1"/>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FFS: Antenna switching across a subset of antenna ports</w:t>
      </w:r>
    </w:p>
    <w:p w14:paraId="00F6AF95"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Intra-subframe frequency hopping</w:t>
      </w:r>
    </w:p>
    <w:p w14:paraId="12BA91EB"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Intra-subframe repetition</w:t>
      </w:r>
    </w:p>
    <w:p w14:paraId="1A7C8CFC" w14:textId="77777777" w:rsidR="00171548" w:rsidRPr="00171548" w:rsidRDefault="00171548" w:rsidP="00171548">
      <w:pPr>
        <w:widowControl/>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 xml:space="preserve">FFS: Whether above applies at the additional SRS symbols only or for legacy SRS symbols as well </w:t>
      </w:r>
    </w:p>
    <w:p w14:paraId="37396FC2" w14:textId="77777777" w:rsidR="00171548" w:rsidRPr="00171548" w:rsidRDefault="00171548" w:rsidP="00171548">
      <w:pPr>
        <w:widowControl/>
        <w:wordWrap/>
        <w:autoSpaceDE/>
        <w:autoSpaceDN/>
        <w:jc w:val="left"/>
        <w:rPr>
          <w:rFonts w:ascii="Arial" w:hAnsi="Arial" w:cs="Arial"/>
          <w:kern w:val="0"/>
          <w:szCs w:val="20"/>
          <w:highlight w:val="yellow"/>
          <w:lang w:val="en-GB" w:eastAsia="x-none"/>
        </w:rPr>
      </w:pPr>
    </w:p>
    <w:p w14:paraId="31813D42" w14:textId="77777777" w:rsidR="00171548" w:rsidRPr="00171548" w:rsidRDefault="00171548" w:rsidP="00171548">
      <w:pPr>
        <w:widowControl/>
        <w:wordWrap/>
        <w:autoSpaceDE/>
        <w:autoSpaceDN/>
        <w:jc w:val="left"/>
        <w:rPr>
          <w:rFonts w:ascii="Arial" w:hAnsi="Arial" w:cs="Arial"/>
          <w:b/>
          <w:kern w:val="0"/>
          <w:szCs w:val="20"/>
          <w:highlight w:val="green"/>
          <w:lang w:val="en-GB" w:eastAsia="x-none"/>
        </w:rPr>
      </w:pPr>
      <w:r w:rsidRPr="00171548">
        <w:rPr>
          <w:rFonts w:ascii="Arial" w:hAnsi="Arial" w:cs="Arial"/>
          <w:b/>
          <w:kern w:val="0"/>
          <w:szCs w:val="20"/>
          <w:highlight w:val="green"/>
          <w:lang w:val="en-GB" w:eastAsia="x-none"/>
        </w:rPr>
        <w:t>Agreement</w:t>
      </w:r>
    </w:p>
    <w:p w14:paraId="4617CB9E" w14:textId="49275149" w:rsidR="00171548" w:rsidRPr="00171548" w:rsidRDefault="00171548" w:rsidP="00171548">
      <w:pPr>
        <w:widowControl/>
        <w:wordWrap/>
        <w:autoSpaceDE/>
        <w:autoSpaceDN/>
        <w:jc w:val="left"/>
        <w:rPr>
          <w:rFonts w:ascii="Arial" w:eastAsia="Malgun Gothic" w:hAnsi="Arial" w:cs="Arial"/>
          <w:kern w:val="0"/>
          <w:szCs w:val="20"/>
          <w:lang w:val="en-GB" w:eastAsia="en-US"/>
        </w:rPr>
      </w:pPr>
      <w:r w:rsidRPr="00171548">
        <w:rPr>
          <w:rFonts w:ascii="Arial" w:eastAsia="Malgun Gothic" w:hAnsi="Arial" w:cs="Arial"/>
          <w:kern w:val="0"/>
          <w:szCs w:val="20"/>
          <w:lang w:val="en-GB" w:eastAsia="zh-CN"/>
        </w:rPr>
        <w:t xml:space="preserve">At least for the support of SRS repetition </w:t>
      </w:r>
      <w:r w:rsidR="00361D48">
        <w:rPr>
          <w:rFonts w:ascii="Arial" w:hAnsi="Arial" w:cs="Arial"/>
          <w:kern w:val="0"/>
          <w:position w:val="-14"/>
          <w:szCs w:val="20"/>
          <w:lang w:val="en-GB" w:eastAsia="en-US"/>
        </w:rPr>
        <w:pict w14:anchorId="646B4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5pt;height:20.4pt">
            <v:imagedata r:id="rId13" o:title=""/>
          </v:shape>
        </w:pict>
      </w:r>
      <w:r w:rsidRPr="00171548">
        <w:rPr>
          <w:rFonts w:ascii="Arial" w:hAnsi="Arial" w:cs="Arial"/>
          <w:kern w:val="0"/>
          <w:szCs w:val="20"/>
          <w:lang w:val="en-GB" w:eastAsia="en-US"/>
        </w:rPr>
        <w:t xml:space="preserve">, where </w:t>
      </w:r>
      <w:r w:rsidR="00361D48">
        <w:rPr>
          <w:rFonts w:ascii="Arial" w:hAnsi="Arial" w:cs="Arial"/>
          <w:kern w:val="0"/>
          <w:position w:val="-14"/>
          <w:szCs w:val="20"/>
          <w:lang w:val="en-GB" w:eastAsia="en-US"/>
        </w:rPr>
        <w:pict w14:anchorId="02DE5277">
          <v:shape id="_x0000_i1026" type="#_x0000_t75" style="width:101.15pt;height:20.4pt">
            <v:imagedata r:id="rId14" o:title=""/>
          </v:shape>
        </w:pict>
      </w:r>
      <w:r w:rsidRPr="00171548">
        <w:rPr>
          <w:rFonts w:ascii="Arial" w:hAnsi="Arial" w:cs="Arial"/>
          <w:kern w:val="0"/>
          <w:szCs w:val="20"/>
          <w:lang w:val="en-GB" w:eastAsia="en-US"/>
        </w:rPr>
        <w:fldChar w:fldCharType="begin"/>
      </w:r>
      <w:r w:rsidRPr="00171548">
        <w:rPr>
          <w:rFonts w:ascii="Arial" w:hAnsi="Arial" w:cs="Arial"/>
          <w:kern w:val="0"/>
          <w:szCs w:val="20"/>
          <w:lang w:val="en-GB" w:eastAsia="en-US"/>
        </w:rPr>
        <w:instrText xml:space="preserve"> QUOTE </w:instrText>
      </w:r>
      <m:oMath>
        <m:r>
          <m:rPr>
            <m:sty m:val="p"/>
          </m:rPr>
          <w:rPr>
            <w:rFonts w:ascii="Cambria Math" w:eastAsia="Malgun Gothic" w:hAnsi="Cambria Math" w:cs="Arial"/>
          </w:rPr>
          <m:t>l∈</m:t>
        </m:r>
        <m:d>
          <m:dPr>
            <m:begChr m:val="{"/>
            <m:endChr m:val="}"/>
            <m:ctrlPr>
              <w:rPr>
                <w:rFonts w:ascii="Cambria Math" w:eastAsia="Malgun Gothic" w:hAnsi="Cambria Math" w:cs="Arial"/>
                <w:i/>
              </w:rPr>
            </m:ctrlPr>
          </m:dPr>
          <m:e>
            <m:r>
              <m:rPr>
                <m:sty m:val="p"/>
              </m:rPr>
              <w:rPr>
                <w:rFonts w:ascii="Cambria Math" w:eastAsia="Malgun Gothic" w:hAnsi="Cambria Math" w:cs="Arial"/>
              </w:rPr>
              <m:t>0,1,…,</m:t>
            </m:r>
            <m:sSubSup>
              <m:sSubSupPr>
                <m:ctrlPr>
                  <w:rPr>
                    <w:rFonts w:ascii="Cambria Math" w:eastAsia="Malgun Gothic" w:hAnsi="Cambria Math" w:cs="Arial"/>
                    <w:i/>
                  </w:rPr>
                </m:ctrlPr>
              </m:sSubSupPr>
              <m:e>
                <m:r>
                  <m:rPr>
                    <m:sty m:val="p"/>
                  </m:rPr>
                  <w:rPr>
                    <w:rFonts w:ascii="Cambria Math" w:eastAsia="Malgun Gothic" w:hAnsi="Cambria Math" w:cs="Arial"/>
                  </w:rPr>
                  <m:t>N</m:t>
                </m:r>
              </m:e>
              <m:sub>
                <m:r>
                  <m:rPr>
                    <m:nor/>
                  </m:rPr>
                  <w:rPr>
                    <w:rFonts w:ascii="Arial" w:eastAsia="Malgun Gothic" w:hAnsi="Arial" w:cs="Arial"/>
                  </w:rPr>
                  <m:t>symb</m:t>
                </m:r>
              </m:sub>
              <m:sup>
                <m:r>
                  <m:rPr>
                    <m:nor/>
                  </m:rPr>
                  <w:rPr>
                    <w:rFonts w:ascii="Arial" w:eastAsia="Malgun Gothic" w:hAnsi="Arial" w:cs="Arial"/>
                  </w:rPr>
                  <m:t>SRS</m:t>
                </m:r>
              </m:sup>
            </m:sSubSup>
            <m:r>
              <m:rPr>
                <m:sty m:val="p"/>
              </m:rPr>
              <w:rPr>
                <w:rFonts w:ascii="Cambria Math" w:eastAsia="Malgun Gothic" w:hAnsi="Cambria Math" w:cs="Arial"/>
              </w:rPr>
              <m:t>-1</m:t>
            </m:r>
          </m:e>
        </m:d>
      </m:oMath>
      <w:r w:rsidRPr="00171548">
        <w:rPr>
          <w:rFonts w:ascii="Arial" w:hAnsi="Arial" w:cs="Arial"/>
          <w:kern w:val="0"/>
          <w:szCs w:val="20"/>
          <w:lang w:val="en-GB" w:eastAsia="en-US"/>
        </w:rPr>
        <w:instrText xml:space="preserve"> </w:instrText>
      </w:r>
      <w:r w:rsidRPr="00171548">
        <w:rPr>
          <w:rFonts w:ascii="Arial" w:hAnsi="Arial" w:cs="Arial"/>
          <w:kern w:val="0"/>
          <w:szCs w:val="20"/>
          <w:lang w:val="en-GB" w:eastAsia="en-US"/>
        </w:rPr>
        <w:fldChar w:fldCharType="end"/>
      </w:r>
      <w:r w:rsidRPr="00171548">
        <w:rPr>
          <w:rFonts w:ascii="Arial" w:hAnsi="Arial" w:cs="Arial"/>
          <w:kern w:val="0"/>
          <w:szCs w:val="20"/>
          <w:lang w:val="en-GB" w:eastAsia="en-US"/>
        </w:rPr>
        <w:t xml:space="preserve"> is </w:t>
      </w:r>
      <w:r w:rsidRPr="00171548">
        <w:rPr>
          <w:rFonts w:ascii="Arial" w:eastAsia="Malgun Gothic" w:hAnsi="Arial" w:cs="Arial"/>
          <w:kern w:val="0"/>
          <w:szCs w:val="20"/>
          <w:lang w:val="en-GB" w:eastAsia="en-US"/>
        </w:rPr>
        <w:t xml:space="preserve">the OFDM symbol number, </w:t>
      </w:r>
      <w:r w:rsidR="00361D48">
        <w:rPr>
          <w:rFonts w:ascii="Arial" w:hAnsi="Arial" w:cs="Arial"/>
          <w:kern w:val="0"/>
          <w:position w:val="-14"/>
          <w:szCs w:val="20"/>
          <w:lang w:val="en-GB" w:eastAsia="en-US"/>
        </w:rPr>
        <w:pict w14:anchorId="260E516F">
          <v:shape id="_x0000_i1027" type="#_x0000_t75" style="width:27.45pt;height:20.4pt">
            <v:imagedata r:id="rId15" o:title=""/>
          </v:shape>
        </w:pict>
      </w:r>
      <w:r w:rsidRPr="00171548">
        <w:rPr>
          <w:rFonts w:ascii="Arial" w:eastAsia="Malgun Gothic" w:hAnsi="Arial" w:cs="Arial"/>
          <w:kern w:val="0"/>
          <w:szCs w:val="20"/>
          <w:lang w:val="en-GB" w:eastAsia="en-US"/>
        </w:rPr>
        <w:fldChar w:fldCharType="begin"/>
      </w:r>
      <w:r w:rsidRPr="00171548">
        <w:rPr>
          <w:rFonts w:ascii="Arial" w:eastAsia="Malgun Gothic" w:hAnsi="Arial" w:cs="Arial"/>
          <w:kern w:val="0"/>
          <w:szCs w:val="20"/>
          <w:lang w:val="en-GB" w:eastAsia="en-US"/>
        </w:rPr>
        <w:instrText xml:space="preserve"> QUOTE </w:instrText>
      </w:r>
      <m:oMath>
        <m:sSubSup>
          <m:sSubSupPr>
            <m:ctrlPr>
              <w:rPr>
                <w:rFonts w:ascii="Cambria Math" w:eastAsia="Malgun Gothic" w:hAnsi="Cambria Math" w:cs="Arial"/>
                <w:i/>
              </w:rPr>
            </m:ctrlPr>
          </m:sSubSupPr>
          <m:e>
            <m:r>
              <m:rPr>
                <m:sty m:val="p"/>
              </m:rPr>
              <w:rPr>
                <w:rFonts w:ascii="Cambria Math" w:eastAsia="Malgun Gothic" w:hAnsi="Cambria Math" w:cs="Arial"/>
              </w:rPr>
              <m:t>N</m:t>
            </m:r>
          </m:e>
          <m:sub>
            <m:r>
              <m:rPr>
                <m:nor/>
              </m:rPr>
              <w:rPr>
                <w:rFonts w:ascii="Arial" w:eastAsia="Malgun Gothic" w:hAnsi="Arial" w:cs="Arial"/>
              </w:rPr>
              <m:t>symb</m:t>
            </m:r>
          </m:sub>
          <m:sup>
            <m:r>
              <m:rPr>
                <m:nor/>
              </m:rPr>
              <w:rPr>
                <w:rFonts w:ascii="Arial" w:eastAsia="Malgun Gothic" w:hAnsi="Arial" w:cs="Arial"/>
              </w:rPr>
              <m:t>SRS</m:t>
            </m:r>
          </m:sup>
        </m:sSubSup>
      </m:oMath>
      <w:r w:rsidRPr="00171548">
        <w:rPr>
          <w:rFonts w:ascii="Arial" w:eastAsia="Malgun Gothic" w:hAnsi="Arial" w:cs="Arial"/>
          <w:kern w:val="0"/>
          <w:szCs w:val="20"/>
          <w:lang w:val="en-GB" w:eastAsia="en-US"/>
        </w:rPr>
        <w:instrText xml:space="preserve"> </w:instrText>
      </w:r>
      <w:r w:rsidRPr="00171548">
        <w:rPr>
          <w:rFonts w:ascii="Arial" w:eastAsia="Malgun Gothic" w:hAnsi="Arial" w:cs="Arial"/>
          <w:kern w:val="0"/>
          <w:szCs w:val="20"/>
          <w:lang w:val="en-GB" w:eastAsia="en-US"/>
        </w:rPr>
        <w:fldChar w:fldCharType="end"/>
      </w:r>
      <w:r w:rsidRPr="00171548">
        <w:rPr>
          <w:rFonts w:ascii="Arial" w:eastAsia="Malgun Gothic" w:hAnsi="Arial" w:cs="Arial"/>
          <w:kern w:val="0"/>
          <w:szCs w:val="20"/>
          <w:lang w:val="en-GB" w:eastAsia="en-US"/>
        </w:rPr>
        <w:t xml:space="preserve"> is the number of configured SRS symbols, and </w:t>
      </w:r>
      <w:r w:rsidRPr="00171548">
        <w:rPr>
          <w:rFonts w:ascii="Arial" w:eastAsia="Malgun Gothic" w:hAnsi="Arial" w:cs="Arial"/>
          <w:i/>
          <w:kern w:val="0"/>
          <w:szCs w:val="20"/>
          <w:lang w:val="en-GB" w:eastAsia="en-US"/>
        </w:rPr>
        <w:t>R</w:t>
      </w:r>
      <w:r w:rsidRPr="00171548">
        <w:rPr>
          <w:rFonts w:ascii="Arial" w:eastAsia="Malgun Gothic" w:hAnsi="Arial" w:cs="Arial"/>
          <w:kern w:val="0"/>
          <w:szCs w:val="20"/>
          <w:lang w:val="en-GB" w:eastAsia="en-US"/>
        </w:rPr>
        <w:t xml:space="preserve"> is the </w:t>
      </w:r>
      <w:r w:rsidRPr="00171548">
        <w:rPr>
          <w:rFonts w:ascii="Arial" w:eastAsia="MS Mincho" w:hAnsi="Arial" w:cs="Arial"/>
          <w:kern w:val="0"/>
          <w:szCs w:val="20"/>
          <w:lang w:val="pt-BR" w:eastAsia="en-US"/>
        </w:rPr>
        <w:t xml:space="preserve">repetition factor </w:t>
      </w:r>
      <w:r w:rsidRPr="00171548">
        <w:rPr>
          <w:rFonts w:ascii="Arial" w:eastAsia="Malgun Gothic" w:hAnsi="Arial" w:cs="Arial"/>
          <w:kern w:val="0"/>
          <w:szCs w:val="20"/>
          <w:lang w:val="en-GB" w:eastAsia="en-US"/>
        </w:rPr>
        <w:t>for the configured UE.</w:t>
      </w:r>
    </w:p>
    <w:p w14:paraId="19EB408C" w14:textId="77777777" w:rsidR="00171548" w:rsidRPr="00171548" w:rsidRDefault="00171548" w:rsidP="00171548">
      <w:pPr>
        <w:widowControl/>
        <w:wordWrap/>
        <w:autoSpaceDE/>
        <w:autoSpaceDN/>
        <w:jc w:val="left"/>
        <w:rPr>
          <w:rFonts w:ascii="Arial" w:hAnsi="Arial" w:cs="Arial"/>
          <w:kern w:val="0"/>
          <w:szCs w:val="20"/>
          <w:lang w:val="en-GB" w:eastAsia="x-none"/>
        </w:rPr>
      </w:pPr>
    </w:p>
    <w:p w14:paraId="7117EDA8" w14:textId="77777777" w:rsidR="00171548" w:rsidRPr="00171548" w:rsidRDefault="00171548" w:rsidP="00171548">
      <w:pPr>
        <w:widowControl/>
        <w:wordWrap/>
        <w:autoSpaceDE/>
        <w:autoSpaceDN/>
        <w:jc w:val="left"/>
        <w:rPr>
          <w:rFonts w:ascii="Arial" w:eastAsia="Malgun Gothic" w:hAnsi="Arial" w:cs="Arial"/>
          <w:b/>
          <w:kern w:val="0"/>
          <w:szCs w:val="20"/>
          <w:highlight w:val="green"/>
          <w:lang w:val="en-GB" w:eastAsia="zh-CN"/>
        </w:rPr>
      </w:pPr>
      <w:r w:rsidRPr="00171548">
        <w:rPr>
          <w:rFonts w:ascii="Arial" w:eastAsia="Malgun Gothic" w:hAnsi="Arial" w:cs="Arial"/>
          <w:b/>
          <w:kern w:val="0"/>
          <w:szCs w:val="20"/>
          <w:highlight w:val="green"/>
          <w:lang w:val="en-GB" w:eastAsia="zh-CN"/>
        </w:rPr>
        <w:t xml:space="preserve">Agreement </w:t>
      </w:r>
    </w:p>
    <w:p w14:paraId="3E054C14" w14:textId="77777777" w:rsidR="00171548" w:rsidRPr="00171548" w:rsidRDefault="00171548" w:rsidP="00171548">
      <w:pPr>
        <w:widowControl/>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The configurable number of additional SRS repetitions can be</w:t>
      </w:r>
    </w:p>
    <w:p w14:paraId="6C447374"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{1, 2, 3, 4, 6, 7, 8, 9, 12, 13}</w:t>
      </w:r>
    </w:p>
    <w:p w14:paraId="190E2154" w14:textId="77777777" w:rsidR="00171548" w:rsidRPr="00171548" w:rsidRDefault="00171548" w:rsidP="00171548">
      <w:pPr>
        <w:widowControl/>
        <w:wordWrap/>
        <w:overflowPunct w:val="0"/>
        <w:adjustRightInd w:val="0"/>
        <w:contextualSpacing/>
        <w:jc w:val="left"/>
        <w:textAlignment w:val="baseline"/>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 xml:space="preserve">Above applies per antenna port and per </w:t>
      </w:r>
      <w:proofErr w:type="spellStart"/>
      <w:r w:rsidRPr="00171548">
        <w:rPr>
          <w:rFonts w:ascii="Arial" w:eastAsia="Malgun Gothic" w:hAnsi="Arial" w:cs="Arial"/>
          <w:kern w:val="0"/>
          <w:szCs w:val="20"/>
          <w:lang w:val="en-GB" w:eastAsia="zh-CN"/>
        </w:rPr>
        <w:t>subband</w:t>
      </w:r>
      <w:proofErr w:type="spellEnd"/>
    </w:p>
    <w:p w14:paraId="4E21547A" w14:textId="77777777" w:rsidR="00171548" w:rsidRPr="00171548" w:rsidRDefault="00171548" w:rsidP="00171548">
      <w:pPr>
        <w:widowControl/>
        <w:wordWrap/>
        <w:autoSpaceDE/>
        <w:autoSpaceDN/>
        <w:jc w:val="left"/>
        <w:rPr>
          <w:rFonts w:ascii="Arial" w:hAnsi="Arial" w:cs="Arial"/>
          <w:kern w:val="0"/>
          <w:szCs w:val="20"/>
          <w:lang w:val="en-GB" w:eastAsia="x-none"/>
        </w:rPr>
      </w:pPr>
    </w:p>
    <w:p w14:paraId="0D91AF77" w14:textId="77777777" w:rsidR="00171548" w:rsidRPr="00171548" w:rsidRDefault="00171548" w:rsidP="00171548">
      <w:pPr>
        <w:widowControl/>
        <w:wordWrap/>
        <w:autoSpaceDE/>
        <w:autoSpaceDN/>
        <w:jc w:val="left"/>
        <w:rPr>
          <w:rFonts w:ascii="Arial" w:eastAsia="Malgun Gothic" w:hAnsi="Arial" w:cs="Arial"/>
          <w:b/>
          <w:kern w:val="0"/>
          <w:szCs w:val="20"/>
          <w:highlight w:val="green"/>
          <w:lang w:val="en-GB" w:eastAsia="zh-CN"/>
        </w:rPr>
      </w:pPr>
      <w:r w:rsidRPr="00171548">
        <w:rPr>
          <w:rFonts w:ascii="Arial" w:eastAsia="Malgun Gothic" w:hAnsi="Arial" w:cs="Arial"/>
          <w:b/>
          <w:kern w:val="0"/>
          <w:szCs w:val="20"/>
          <w:highlight w:val="green"/>
          <w:lang w:val="en-GB" w:eastAsia="zh-CN"/>
        </w:rPr>
        <w:t>Agreement</w:t>
      </w:r>
    </w:p>
    <w:p w14:paraId="2905145D" w14:textId="77777777" w:rsidR="00171548" w:rsidRPr="00171548" w:rsidRDefault="00171548" w:rsidP="00171548">
      <w:pPr>
        <w:widowControl/>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A codepoint in the same DCI triggers SRS transmission for one of the following:</w:t>
      </w:r>
    </w:p>
    <w:p w14:paraId="42EB0D1A"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Only aperiodic legacy SRS symbols</w:t>
      </w:r>
    </w:p>
    <w:p w14:paraId="4E6265B4"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Only aperiodic additional SRS symbols</w:t>
      </w:r>
    </w:p>
    <w:p w14:paraId="2FE47A44" w14:textId="77777777" w:rsidR="00171548" w:rsidRPr="00171548" w:rsidRDefault="00171548" w:rsidP="00171548">
      <w:pPr>
        <w:widowControl/>
        <w:numPr>
          <w:ilvl w:val="0"/>
          <w:numId w:val="17"/>
        </w:numPr>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Both aperiodic legacy and aperiodic additional SRS symbols within the same subframe</w:t>
      </w:r>
    </w:p>
    <w:p w14:paraId="6B334E4E" w14:textId="77777777" w:rsidR="00171548" w:rsidRPr="00171548" w:rsidRDefault="00171548" w:rsidP="00171548">
      <w:pPr>
        <w:widowControl/>
        <w:wordWrap/>
        <w:autoSpaceDE/>
        <w:autoSpaceDN/>
        <w:jc w:val="left"/>
        <w:rPr>
          <w:rFonts w:ascii="Arial" w:eastAsia="Malgun Gothic" w:hAnsi="Arial" w:cs="Arial"/>
          <w:kern w:val="0"/>
          <w:szCs w:val="20"/>
          <w:lang w:val="en-GB" w:eastAsia="zh-CN"/>
        </w:rPr>
      </w:pPr>
      <w:r w:rsidRPr="00171548">
        <w:rPr>
          <w:rFonts w:ascii="Arial" w:eastAsia="Malgun Gothic" w:hAnsi="Arial" w:cs="Arial"/>
          <w:kern w:val="0"/>
          <w:szCs w:val="20"/>
          <w:lang w:val="en-GB" w:eastAsia="zh-CN"/>
        </w:rPr>
        <w:t>The association of the codepoint and one of the above is configured by RRC signalling. A separate codepoint will be supported for the case of no SRS triggering.</w:t>
      </w:r>
    </w:p>
    <w:p w14:paraId="2A4FEABE" w14:textId="77777777" w:rsidR="00171548" w:rsidRPr="00171548" w:rsidRDefault="00171548" w:rsidP="00171548">
      <w:pPr>
        <w:widowControl/>
        <w:wordWrap/>
        <w:autoSpaceDE/>
        <w:autoSpaceDN/>
        <w:jc w:val="left"/>
        <w:rPr>
          <w:rFonts w:ascii="Arial" w:eastAsia="Malgun Gothic" w:hAnsi="Arial" w:cs="Arial"/>
          <w:kern w:val="0"/>
          <w:lang w:val="en-GB" w:eastAsia="zh-CN"/>
        </w:rPr>
      </w:pPr>
    </w:p>
    <w:p w14:paraId="56ED3DC9" w14:textId="77777777" w:rsidR="00171548" w:rsidRPr="00171548" w:rsidRDefault="00171548" w:rsidP="00171548">
      <w:pPr>
        <w:widowControl/>
        <w:wordWrap/>
        <w:autoSpaceDE/>
        <w:autoSpaceDN/>
        <w:jc w:val="left"/>
        <w:rPr>
          <w:rFonts w:ascii="Arial" w:eastAsia="Malgun Gothic" w:hAnsi="Arial" w:cs="Arial"/>
          <w:b/>
          <w:kern w:val="0"/>
          <w:highlight w:val="green"/>
          <w:lang w:val="en-GB" w:eastAsia="zh-CN"/>
        </w:rPr>
      </w:pPr>
      <w:r w:rsidRPr="00171548">
        <w:rPr>
          <w:rFonts w:ascii="Arial" w:eastAsia="Malgun Gothic" w:hAnsi="Arial" w:cs="Arial"/>
          <w:b/>
          <w:kern w:val="0"/>
          <w:highlight w:val="green"/>
          <w:lang w:val="en-GB" w:eastAsia="zh-CN"/>
        </w:rPr>
        <w:t>Agreement</w:t>
      </w:r>
    </w:p>
    <w:p w14:paraId="66681BCA" w14:textId="77777777" w:rsidR="00171548" w:rsidRPr="00171548" w:rsidRDefault="00171548" w:rsidP="00171548">
      <w:pPr>
        <w:widowControl/>
        <w:wordWrap/>
        <w:autoSpaceDE/>
        <w:autoSpaceDN/>
        <w:jc w:val="left"/>
        <w:rPr>
          <w:rFonts w:ascii="Arial" w:hAnsi="Arial" w:cs="Arial"/>
          <w:kern w:val="0"/>
          <w:lang w:val="en-GB" w:eastAsia="x-none"/>
        </w:rPr>
      </w:pPr>
      <w:r w:rsidRPr="00171548">
        <w:rPr>
          <w:rFonts w:ascii="Arial" w:hAnsi="Arial" w:cs="Arial"/>
          <w:kern w:val="0"/>
          <w:lang w:val="en-GB" w:eastAsia="x-none"/>
        </w:rPr>
        <w:t>The size of the SRS request field for triggering Rel-16 SRS is the same as that of relevant Rel-15 DCI formats.</w:t>
      </w:r>
    </w:p>
    <w:p w14:paraId="42FEF112" w14:textId="77777777" w:rsidR="00171548" w:rsidRPr="00171548" w:rsidRDefault="00171548" w:rsidP="00171548">
      <w:pPr>
        <w:widowControl/>
        <w:wordWrap/>
        <w:autoSpaceDE/>
        <w:autoSpaceDN/>
        <w:jc w:val="left"/>
        <w:rPr>
          <w:rFonts w:ascii="Arial" w:hAnsi="Arial" w:cs="Arial"/>
          <w:kern w:val="0"/>
          <w:lang w:val="en-GB" w:eastAsia="x-none"/>
        </w:rPr>
      </w:pPr>
    </w:p>
    <w:p w14:paraId="49730D77" w14:textId="77777777" w:rsidR="00171548" w:rsidRPr="00171548" w:rsidRDefault="00171548" w:rsidP="00171548">
      <w:pPr>
        <w:widowControl/>
        <w:wordWrap/>
        <w:autoSpaceDE/>
        <w:autoSpaceDN/>
        <w:jc w:val="left"/>
        <w:rPr>
          <w:rFonts w:ascii="Arial" w:hAnsi="Arial" w:cs="Arial"/>
          <w:b/>
          <w:kern w:val="0"/>
          <w:highlight w:val="green"/>
          <w:lang w:val="en-GB" w:eastAsia="x-none"/>
        </w:rPr>
      </w:pPr>
      <w:r w:rsidRPr="00171548">
        <w:rPr>
          <w:rFonts w:ascii="Arial" w:hAnsi="Arial" w:cs="Arial"/>
          <w:b/>
          <w:kern w:val="0"/>
          <w:highlight w:val="green"/>
          <w:lang w:val="en-GB" w:eastAsia="x-none"/>
        </w:rPr>
        <w:t>Agreement</w:t>
      </w:r>
    </w:p>
    <w:p w14:paraId="5DD86479" w14:textId="43FE5976" w:rsidR="00171548" w:rsidRPr="00171548" w:rsidRDefault="00171548" w:rsidP="00171548">
      <w:pPr>
        <w:widowControl/>
        <w:wordWrap/>
        <w:autoSpaceDE/>
        <w:autoSpaceDN/>
        <w:jc w:val="left"/>
        <w:rPr>
          <w:rFonts w:ascii="Arial" w:hAnsi="Arial" w:cs="Arial"/>
          <w:kern w:val="0"/>
          <w:lang w:val="en-GB" w:eastAsia="x-none"/>
        </w:rPr>
      </w:pPr>
      <w:r w:rsidRPr="00171548">
        <w:rPr>
          <w:rFonts w:ascii="Arial" w:hAnsi="Arial" w:cs="Arial"/>
          <w:kern w:val="0"/>
          <w:lang w:val="en-GB" w:eastAsia="x-none"/>
        </w:rPr>
        <w:t>Only Rel-15 DCI formats that support SRS triggering can be used to trigger Rel-16 SRS transmission.</w:t>
      </w:r>
    </w:p>
    <w:p w14:paraId="0FBAE308" w14:textId="77777777" w:rsidR="00171548" w:rsidRPr="00171548" w:rsidRDefault="00171548" w:rsidP="00171548">
      <w:pPr>
        <w:widowControl/>
        <w:wordWrap/>
        <w:autoSpaceDE/>
        <w:autoSpaceDN/>
        <w:jc w:val="left"/>
        <w:rPr>
          <w:rFonts w:ascii="Arial" w:hAnsi="Arial" w:cs="Arial"/>
          <w:kern w:val="0"/>
          <w:lang w:val="en-GB" w:eastAsia="x-none"/>
        </w:rPr>
      </w:pPr>
    </w:p>
    <w:p w14:paraId="5CAAF021" w14:textId="77777777" w:rsidR="00171548" w:rsidRPr="00171548" w:rsidRDefault="00171548" w:rsidP="00171548">
      <w:pPr>
        <w:widowControl/>
        <w:wordWrap/>
        <w:autoSpaceDE/>
        <w:autoSpaceDN/>
        <w:jc w:val="left"/>
        <w:rPr>
          <w:rFonts w:ascii="Arial" w:hAnsi="Arial" w:cs="Arial"/>
          <w:b/>
          <w:kern w:val="0"/>
          <w:highlight w:val="green"/>
          <w:lang w:val="en-GB" w:eastAsia="x-none"/>
        </w:rPr>
      </w:pPr>
      <w:r w:rsidRPr="00171548">
        <w:rPr>
          <w:rFonts w:ascii="Arial" w:hAnsi="Arial" w:cs="Arial"/>
          <w:b/>
          <w:kern w:val="0"/>
          <w:highlight w:val="green"/>
          <w:lang w:val="en-GB" w:eastAsia="x-none"/>
        </w:rPr>
        <w:t>Agreement</w:t>
      </w:r>
    </w:p>
    <w:p w14:paraId="24CAF8AF" w14:textId="77777777" w:rsidR="00171548" w:rsidRPr="00171548" w:rsidRDefault="00171548" w:rsidP="00171548">
      <w:pPr>
        <w:widowControl/>
        <w:wordWrap/>
        <w:autoSpaceDE/>
        <w:autoSpaceDN/>
        <w:jc w:val="left"/>
        <w:rPr>
          <w:rFonts w:ascii="Arial" w:hAnsi="Arial" w:cs="Arial"/>
          <w:kern w:val="0"/>
          <w:lang w:val="en-GB" w:eastAsia="x-none"/>
        </w:rPr>
      </w:pPr>
      <w:r w:rsidRPr="00171548">
        <w:rPr>
          <w:rFonts w:ascii="Arial" w:hAnsi="Arial" w:cs="Arial"/>
          <w:kern w:val="0"/>
          <w:lang w:val="en-GB" w:eastAsia="x-none"/>
        </w:rPr>
        <w:t xml:space="preserve">For additional SRS symbols, per-symbol group </w:t>
      </w:r>
      <w:proofErr w:type="gramStart"/>
      <w:r w:rsidRPr="00171548">
        <w:rPr>
          <w:rFonts w:ascii="Arial" w:hAnsi="Arial" w:cs="Arial"/>
          <w:kern w:val="0"/>
          <w:lang w:val="en-GB" w:eastAsia="x-none"/>
        </w:rPr>
        <w:t>hopping</w:t>
      </w:r>
      <w:proofErr w:type="gramEnd"/>
      <w:r w:rsidRPr="00171548">
        <w:rPr>
          <w:rFonts w:ascii="Arial" w:hAnsi="Arial" w:cs="Arial"/>
          <w:kern w:val="0"/>
          <w:lang w:val="en-GB" w:eastAsia="x-none"/>
        </w:rPr>
        <w:t xml:space="preserve"> and sequence hopping are supported. </w:t>
      </w:r>
    </w:p>
    <w:p w14:paraId="19B30B1F" w14:textId="77777777" w:rsidR="00171548" w:rsidRPr="00171548" w:rsidRDefault="00171548" w:rsidP="00171548">
      <w:pPr>
        <w:widowControl/>
        <w:numPr>
          <w:ilvl w:val="0"/>
          <w:numId w:val="17"/>
        </w:numPr>
        <w:wordWrap/>
        <w:autoSpaceDE/>
        <w:autoSpaceDN/>
        <w:jc w:val="left"/>
        <w:rPr>
          <w:rFonts w:ascii="Arial" w:hAnsi="Arial" w:cs="Arial"/>
          <w:kern w:val="0"/>
          <w:lang w:val="en-GB" w:eastAsia="x-none"/>
        </w:rPr>
      </w:pPr>
      <w:r w:rsidRPr="00171548">
        <w:rPr>
          <w:rFonts w:ascii="Arial" w:hAnsi="Arial" w:cs="Arial"/>
          <w:kern w:val="0"/>
          <w:lang w:val="en-GB" w:eastAsia="x-none"/>
        </w:rPr>
        <w:t>In a given time, only one of per-symbol group hopping or sequence hopping can be used by a UE</w:t>
      </w:r>
    </w:p>
    <w:p w14:paraId="04BE6AEC" w14:textId="77777777" w:rsidR="00171548" w:rsidRPr="00171548" w:rsidRDefault="00171548" w:rsidP="00171548">
      <w:pPr>
        <w:widowControl/>
        <w:numPr>
          <w:ilvl w:val="0"/>
          <w:numId w:val="17"/>
        </w:numPr>
        <w:wordWrap/>
        <w:autoSpaceDE/>
        <w:autoSpaceDN/>
        <w:jc w:val="left"/>
        <w:rPr>
          <w:rFonts w:ascii="Arial" w:hAnsi="Arial" w:cs="Arial"/>
          <w:kern w:val="0"/>
          <w:lang w:val="en-GB" w:eastAsia="x-none"/>
        </w:rPr>
      </w:pPr>
      <w:r w:rsidRPr="00171548">
        <w:rPr>
          <w:rFonts w:ascii="Arial" w:hAnsi="Arial" w:cs="Arial"/>
          <w:kern w:val="0"/>
          <w:lang w:val="en-GB" w:eastAsia="x-none"/>
        </w:rPr>
        <w:t>FFS: Details such as sequence design</w:t>
      </w:r>
    </w:p>
    <w:p w14:paraId="432CD0A2" w14:textId="77777777" w:rsidR="00171548" w:rsidRPr="00171548" w:rsidRDefault="00171548" w:rsidP="00171548">
      <w:pPr>
        <w:widowControl/>
        <w:wordWrap/>
        <w:autoSpaceDE/>
        <w:autoSpaceDN/>
        <w:jc w:val="left"/>
        <w:rPr>
          <w:rFonts w:ascii="Arial" w:hAnsi="Arial" w:cs="Arial"/>
          <w:b/>
          <w:kern w:val="0"/>
          <w:highlight w:val="green"/>
          <w:lang w:val="en-GB" w:eastAsia="en-US"/>
        </w:rPr>
      </w:pPr>
    </w:p>
    <w:p w14:paraId="70D50EAD" w14:textId="399924FD" w:rsidR="00171548" w:rsidRPr="004B7A08" w:rsidRDefault="00171548" w:rsidP="00171548">
      <w:pPr>
        <w:widowControl/>
        <w:wordWrap/>
        <w:autoSpaceDE/>
        <w:autoSpaceDN/>
        <w:jc w:val="left"/>
        <w:rPr>
          <w:rFonts w:ascii="Arial" w:hAnsi="Arial" w:cs="Arial"/>
          <w:b/>
          <w:kern w:val="0"/>
          <w:highlight w:val="green"/>
          <w:lang w:val="en-GB" w:eastAsia="en-US"/>
        </w:rPr>
      </w:pPr>
      <w:r w:rsidRPr="004B7A08">
        <w:rPr>
          <w:rFonts w:ascii="Arial" w:hAnsi="Arial" w:cs="Arial"/>
          <w:b/>
          <w:kern w:val="0"/>
          <w:highlight w:val="green"/>
          <w:lang w:val="en-GB" w:eastAsia="en-US"/>
        </w:rPr>
        <w:t>Agreement</w:t>
      </w:r>
    </w:p>
    <w:p w14:paraId="38A106F2" w14:textId="77777777" w:rsidR="00171548" w:rsidRPr="004B7A08" w:rsidRDefault="00171548" w:rsidP="00171548">
      <w:pPr>
        <w:widowControl/>
        <w:wordWrap/>
        <w:autoSpaceDE/>
        <w:autoSpaceDN/>
        <w:jc w:val="left"/>
        <w:rPr>
          <w:rFonts w:ascii="Arial" w:hAnsi="Arial" w:cs="Arial"/>
          <w:kern w:val="0"/>
          <w:lang w:val="en-GB" w:eastAsia="en-US"/>
        </w:rPr>
      </w:pPr>
      <w:r w:rsidRPr="004B7A08">
        <w:rPr>
          <w:rFonts w:ascii="Arial" w:hAnsi="Arial" w:cs="Arial"/>
          <w:kern w:val="0"/>
          <w:lang w:val="en-GB" w:eastAsia="en-US"/>
        </w:rPr>
        <w:t>In order to address at least possible power change due to frequency hopping or antenna switching for additional SRS symbols, select one of the following options:</w:t>
      </w:r>
    </w:p>
    <w:p w14:paraId="149454BF" w14:textId="77777777" w:rsidR="00171548" w:rsidRPr="004B7A08" w:rsidRDefault="00171548" w:rsidP="00171548">
      <w:pPr>
        <w:widowControl/>
        <w:numPr>
          <w:ilvl w:val="0"/>
          <w:numId w:val="17"/>
        </w:numPr>
        <w:wordWrap/>
        <w:autoSpaceDE/>
        <w:autoSpaceDN/>
        <w:jc w:val="left"/>
        <w:rPr>
          <w:rFonts w:ascii="Arial" w:hAnsi="Arial" w:cs="Arial"/>
          <w:kern w:val="0"/>
          <w:lang w:val="en-GB" w:eastAsia="x-none"/>
        </w:rPr>
      </w:pPr>
      <w:r w:rsidRPr="004B7A08">
        <w:rPr>
          <w:rFonts w:ascii="Arial" w:hAnsi="Arial" w:cs="Arial"/>
          <w:kern w:val="0"/>
          <w:lang w:val="en-GB" w:eastAsia="x-none"/>
        </w:rPr>
        <w:t>Option 1: A guard period of one symbol is introduced in RAN1 specifications.</w:t>
      </w:r>
    </w:p>
    <w:p w14:paraId="1983ED45" w14:textId="77777777" w:rsidR="00171548" w:rsidRPr="004B7A08" w:rsidRDefault="00171548" w:rsidP="00171548">
      <w:pPr>
        <w:widowControl/>
        <w:numPr>
          <w:ilvl w:val="0"/>
          <w:numId w:val="17"/>
        </w:numPr>
        <w:wordWrap/>
        <w:autoSpaceDE/>
        <w:autoSpaceDN/>
        <w:jc w:val="left"/>
        <w:rPr>
          <w:rFonts w:ascii="Arial" w:hAnsi="Arial" w:cs="Arial"/>
          <w:kern w:val="0"/>
          <w:lang w:val="en-GB" w:eastAsia="x-none"/>
        </w:rPr>
      </w:pPr>
      <w:r w:rsidRPr="004B7A08">
        <w:rPr>
          <w:rFonts w:ascii="Arial" w:hAnsi="Arial" w:cs="Arial"/>
          <w:kern w:val="0"/>
          <w:lang w:val="en-GB" w:eastAsia="x-none"/>
        </w:rPr>
        <w:t>Option 2: No guard period is introduced in RAN1 specifications</w:t>
      </w:r>
    </w:p>
    <w:p w14:paraId="75322749" w14:textId="77777777" w:rsidR="00171548" w:rsidRPr="004B7A08" w:rsidRDefault="00171548" w:rsidP="00171548">
      <w:pPr>
        <w:widowControl/>
        <w:numPr>
          <w:ilvl w:val="1"/>
          <w:numId w:val="17"/>
        </w:numPr>
        <w:wordWrap/>
        <w:autoSpaceDE/>
        <w:autoSpaceDN/>
        <w:jc w:val="left"/>
        <w:rPr>
          <w:rFonts w:ascii="Arial" w:hAnsi="Arial" w:cs="Arial"/>
          <w:kern w:val="0"/>
          <w:lang w:val="en-GB" w:eastAsia="x-none"/>
        </w:rPr>
      </w:pPr>
      <w:r w:rsidRPr="004B7A08">
        <w:rPr>
          <w:rFonts w:ascii="Arial" w:hAnsi="Arial" w:cs="Arial"/>
          <w:kern w:val="0"/>
          <w:lang w:val="en-GB" w:eastAsia="x-none"/>
        </w:rPr>
        <w:lastRenderedPageBreak/>
        <w:t>It is up to RAN4 to introduce a transient period between additional SRS symbols in RAN4 specifications.</w:t>
      </w:r>
    </w:p>
    <w:p w14:paraId="201A16B4" w14:textId="77777777" w:rsidR="00171548" w:rsidRPr="004B7A08" w:rsidRDefault="00171548" w:rsidP="00171548">
      <w:pPr>
        <w:widowControl/>
        <w:wordWrap/>
        <w:autoSpaceDE/>
        <w:autoSpaceDN/>
        <w:jc w:val="left"/>
        <w:rPr>
          <w:rFonts w:ascii="Arial" w:hAnsi="Arial" w:cs="Arial"/>
          <w:kern w:val="0"/>
          <w:szCs w:val="32"/>
          <w:lang w:val="en-GB" w:eastAsia="en-US"/>
        </w:rPr>
      </w:pPr>
      <w:r w:rsidRPr="004B7A08">
        <w:rPr>
          <w:rFonts w:ascii="Arial" w:hAnsi="Arial" w:cs="Arial"/>
          <w:kern w:val="0"/>
          <w:szCs w:val="32"/>
          <w:lang w:val="en-GB" w:eastAsia="x-none"/>
        </w:rPr>
        <w:t xml:space="preserve">Send </w:t>
      </w:r>
      <w:proofErr w:type="gramStart"/>
      <w:r w:rsidRPr="004B7A08">
        <w:rPr>
          <w:rFonts w:ascii="Arial" w:hAnsi="Arial" w:cs="Arial"/>
          <w:kern w:val="0"/>
          <w:szCs w:val="32"/>
          <w:lang w:val="en-GB" w:eastAsia="x-none"/>
        </w:rPr>
        <w:t>an</w:t>
      </w:r>
      <w:proofErr w:type="gramEnd"/>
      <w:r w:rsidRPr="004B7A08">
        <w:rPr>
          <w:rFonts w:ascii="Arial" w:hAnsi="Arial" w:cs="Arial"/>
          <w:kern w:val="0"/>
          <w:szCs w:val="32"/>
          <w:lang w:val="en-GB" w:eastAsia="x-none"/>
        </w:rPr>
        <w:t xml:space="preserve"> LS to RAN4 to ask their view on transient period for </w:t>
      </w:r>
      <w:r w:rsidRPr="004B7A08">
        <w:rPr>
          <w:rFonts w:ascii="Arial" w:hAnsi="Arial" w:cs="Arial"/>
          <w:kern w:val="0"/>
          <w:szCs w:val="32"/>
          <w:lang w:val="en-GB" w:eastAsia="en-US"/>
        </w:rPr>
        <w:t xml:space="preserve">frequency hopping or antenna switching (including the time duration needed for this transient period). </w:t>
      </w:r>
    </w:p>
    <w:p w14:paraId="23E5C28C" w14:textId="77777777" w:rsidR="00171548" w:rsidRPr="004B7A08" w:rsidRDefault="00171548" w:rsidP="00171548">
      <w:pPr>
        <w:widowControl/>
        <w:wordWrap/>
        <w:autoSpaceDE/>
        <w:autoSpaceDN/>
        <w:jc w:val="left"/>
        <w:rPr>
          <w:rFonts w:ascii="Arial" w:hAnsi="Arial" w:cs="Arial"/>
          <w:kern w:val="0"/>
          <w:szCs w:val="32"/>
          <w:lang w:val="en-GB" w:eastAsia="x-none"/>
        </w:rPr>
      </w:pPr>
    </w:p>
    <w:p w14:paraId="40652F74" w14:textId="77777777" w:rsidR="00171548" w:rsidRPr="004B7A08" w:rsidRDefault="00361D48" w:rsidP="00171548">
      <w:pPr>
        <w:widowControl/>
        <w:wordWrap/>
        <w:autoSpaceDE/>
        <w:autoSpaceDN/>
        <w:jc w:val="left"/>
        <w:rPr>
          <w:rFonts w:ascii="Arial" w:hAnsi="Arial" w:cs="Arial"/>
          <w:kern w:val="0"/>
          <w:lang w:val="en-GB" w:eastAsia="x-none"/>
        </w:rPr>
      </w:pPr>
      <w:hyperlink r:id="rId16" w:history="1">
        <w:r w:rsidR="00171548" w:rsidRPr="004B7A08">
          <w:rPr>
            <w:rFonts w:ascii="Arial" w:hAnsi="Arial" w:cs="Arial"/>
            <w:b/>
            <w:color w:val="0000FF"/>
            <w:kern w:val="0"/>
            <w:u w:val="single"/>
            <w:lang w:val="en-GB" w:eastAsia="en-US"/>
          </w:rPr>
          <w:t>R1-1905574</w:t>
        </w:r>
      </w:hyperlink>
      <w:r w:rsidR="00171548">
        <w:rPr>
          <w:rFonts w:ascii="Arial" w:hAnsi="Arial" w:cs="Arial"/>
          <w:kern w:val="0"/>
          <w:lang w:val="en-GB" w:eastAsia="x-none"/>
        </w:rPr>
        <w:t xml:space="preserve"> </w:t>
      </w:r>
      <w:r w:rsidR="00171548" w:rsidRPr="004B7A08">
        <w:rPr>
          <w:rFonts w:ascii="Arial" w:hAnsi="Arial" w:cs="Arial"/>
          <w:kern w:val="0"/>
          <w:lang w:val="en-GB" w:eastAsia="x-none"/>
        </w:rPr>
        <w:t>[Draft] LS on transient period for antenna switching or frequency hopping</w:t>
      </w:r>
      <w:r w:rsidR="00171548" w:rsidRPr="004B7A08">
        <w:rPr>
          <w:rFonts w:ascii="Arial" w:hAnsi="Arial" w:cs="Arial"/>
          <w:kern w:val="0"/>
          <w:lang w:val="en-GB" w:eastAsia="x-none"/>
        </w:rPr>
        <w:tab/>
        <w:t>Qualcomm</w:t>
      </w:r>
    </w:p>
    <w:p w14:paraId="04DA50A2" w14:textId="77777777" w:rsidR="00171548" w:rsidRPr="004B7A08" w:rsidRDefault="00171548" w:rsidP="00171548">
      <w:pPr>
        <w:widowControl/>
        <w:wordWrap/>
        <w:autoSpaceDE/>
        <w:autoSpaceDN/>
        <w:jc w:val="left"/>
        <w:rPr>
          <w:rFonts w:ascii="Arial" w:hAnsi="Arial" w:cs="Arial"/>
          <w:kern w:val="0"/>
          <w:lang w:val="en-GB" w:eastAsia="x-none"/>
        </w:rPr>
      </w:pPr>
      <w:r w:rsidRPr="004B7A08">
        <w:rPr>
          <w:rFonts w:ascii="Arial" w:hAnsi="Arial" w:cs="Arial"/>
          <w:kern w:val="0"/>
          <w:lang w:val="en-GB" w:eastAsia="x-none"/>
        </w:rPr>
        <w:t xml:space="preserve">The draft LS is </w:t>
      </w:r>
      <w:r w:rsidRPr="004B7A08">
        <w:rPr>
          <w:rFonts w:ascii="Arial" w:hAnsi="Arial" w:cs="Arial"/>
          <w:kern w:val="0"/>
          <w:highlight w:val="green"/>
          <w:lang w:val="en-GB" w:eastAsia="x-none"/>
        </w:rPr>
        <w:t xml:space="preserve">endorsed </w:t>
      </w:r>
      <w:r w:rsidRPr="004B7A08">
        <w:rPr>
          <w:rFonts w:ascii="Arial" w:hAnsi="Arial" w:cs="Arial"/>
          <w:kern w:val="0"/>
          <w:lang w:val="en-GB" w:eastAsia="x-none"/>
        </w:rPr>
        <w:t xml:space="preserve">in </w:t>
      </w:r>
      <w:hyperlink r:id="rId17" w:history="1">
        <w:r w:rsidRPr="004B7A08">
          <w:rPr>
            <w:rFonts w:ascii="Arial" w:hAnsi="Arial" w:cs="Arial"/>
            <w:color w:val="0000FF"/>
            <w:kern w:val="0"/>
            <w:u w:val="single"/>
            <w:lang w:val="en-GB" w:eastAsia="x-none"/>
          </w:rPr>
          <w:t>R1-1905575</w:t>
        </w:r>
      </w:hyperlink>
    </w:p>
    <w:p w14:paraId="6B3BD130" w14:textId="77777777" w:rsidR="00171548" w:rsidRDefault="00171548" w:rsidP="00C62360">
      <w:pPr>
        <w:widowControl/>
        <w:wordWrap/>
        <w:autoSpaceDE/>
        <w:autoSpaceDN/>
        <w:jc w:val="left"/>
        <w:rPr>
          <w:rFonts w:ascii="Arial" w:hAnsi="Arial" w:cs="Arial"/>
          <w:kern w:val="0"/>
          <w:lang w:val="en-GB" w:eastAsia="x-none"/>
        </w:rPr>
      </w:pPr>
    </w:p>
    <w:p w14:paraId="052626EB" w14:textId="138B8A0D" w:rsid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w:t>
      </w:r>
      <w:r w:rsidR="00F002F5">
        <w:rPr>
          <w:rFonts w:ascii="Arial" w:hAnsi="Arial" w:cs="Arial"/>
          <w:kern w:val="0"/>
          <w:lang w:val="en-GB" w:eastAsia="x-none"/>
        </w:rPr>
        <w:t>FFS</w:t>
      </w:r>
      <w:r w:rsidR="007C5402">
        <w:rPr>
          <w:rFonts w:ascii="Arial" w:hAnsi="Arial" w:cs="Arial"/>
          <w:kern w:val="0"/>
          <w:lang w:val="en-GB" w:eastAsia="x-none"/>
        </w:rPr>
        <w:t xml:space="preserve"> as well as other potential issues</w:t>
      </w:r>
      <w:r w:rsidR="008D5FC1">
        <w:rPr>
          <w:rFonts w:ascii="Arial" w:hAnsi="Arial" w:cs="Arial"/>
          <w:kern w:val="0"/>
          <w:lang w:val="en-GB" w:eastAsia="x-none"/>
        </w:rPr>
        <w:t>.</w:t>
      </w:r>
      <w:r w:rsidR="00171548">
        <w:rPr>
          <w:rFonts w:ascii="Arial" w:hAnsi="Arial" w:cs="Arial"/>
          <w:kern w:val="0"/>
          <w:lang w:val="en-GB" w:eastAsia="x-none"/>
        </w:rPr>
        <w:t xml:space="preserve"> </w:t>
      </w:r>
    </w:p>
    <w:p w14:paraId="4171AA9E" w14:textId="17BBDCDE" w:rsidR="008006F0" w:rsidRDefault="008006F0" w:rsidP="00C62360">
      <w:pPr>
        <w:widowControl/>
        <w:wordWrap/>
        <w:autoSpaceDE/>
        <w:autoSpaceDN/>
        <w:jc w:val="left"/>
        <w:rPr>
          <w:rFonts w:ascii="Arial" w:hAnsi="Arial" w:cs="Arial"/>
          <w:kern w:val="0"/>
          <w:lang w:val="en-GB" w:eastAsia="x-none"/>
        </w:rPr>
      </w:pPr>
    </w:p>
    <w:p w14:paraId="28ED4625" w14:textId="147A2156" w:rsidR="008006F0" w:rsidRPr="00007E84" w:rsidRDefault="008006F0" w:rsidP="008006F0">
      <w:pPr>
        <w:pStyle w:val="Heading1"/>
        <w:numPr>
          <w:ilvl w:val="0"/>
          <w:numId w:val="3"/>
        </w:numPr>
        <w:overflowPunct/>
        <w:autoSpaceDE/>
        <w:autoSpaceDN/>
        <w:adjustRightInd/>
        <w:ind w:left="432" w:hanging="432"/>
        <w:textAlignment w:val="auto"/>
        <w:rPr>
          <w:rFonts w:eastAsia="SimSun" w:cs="Arial"/>
        </w:rPr>
      </w:pPr>
      <w:r>
        <w:rPr>
          <w:rFonts w:eastAsia="SimSun" w:cs="Arial"/>
        </w:rPr>
        <w:t>Subframes for Additional SRS</w:t>
      </w:r>
    </w:p>
    <w:p w14:paraId="215B2223" w14:textId="69A4AD21" w:rsidR="008006F0" w:rsidRDefault="00171548" w:rsidP="00171548">
      <w:pPr>
        <w:pStyle w:val="LGTdoc1"/>
        <w:spacing w:beforeLines="0" w:after="0" w:afterAutospacing="0"/>
        <w:rPr>
          <w:rFonts w:ascii="Arial" w:hAnsi="Arial" w:cs="Arial"/>
          <w:b w:val="0"/>
          <w:sz w:val="20"/>
          <w:lang w:eastAsia="x-none"/>
        </w:rPr>
      </w:pPr>
      <w:r>
        <w:rPr>
          <w:rFonts w:ascii="Arial" w:hAnsi="Arial" w:cs="Arial"/>
          <w:b w:val="0"/>
          <w:sz w:val="20"/>
          <w:lang w:eastAsia="x-none"/>
        </w:rPr>
        <w:t>O</w:t>
      </w:r>
      <w:r w:rsidR="00663A2B">
        <w:rPr>
          <w:rFonts w:ascii="Arial" w:hAnsi="Arial" w:cs="Arial"/>
          <w:b w:val="0"/>
          <w:sz w:val="20"/>
          <w:lang w:eastAsia="x-none"/>
        </w:rPr>
        <w:t xml:space="preserve">ptions for the subframe configuration for potential </w:t>
      </w:r>
      <w:r w:rsidR="002F4027">
        <w:rPr>
          <w:rFonts w:ascii="Arial" w:hAnsi="Arial" w:cs="Arial"/>
          <w:b w:val="0"/>
          <w:sz w:val="20"/>
          <w:lang w:eastAsia="x-none"/>
        </w:rPr>
        <w:t xml:space="preserve">aperiodic </w:t>
      </w:r>
      <w:r w:rsidR="00663A2B">
        <w:rPr>
          <w:rFonts w:ascii="Arial" w:hAnsi="Arial" w:cs="Arial"/>
          <w:b w:val="0"/>
          <w:sz w:val="20"/>
          <w:lang w:eastAsia="x-none"/>
        </w:rPr>
        <w:t>additional SRS transmission</w:t>
      </w:r>
      <w:r>
        <w:rPr>
          <w:rFonts w:ascii="Arial" w:hAnsi="Arial" w:cs="Arial"/>
          <w:b w:val="0"/>
          <w:sz w:val="20"/>
          <w:lang w:eastAsia="x-none"/>
        </w:rPr>
        <w:t xml:space="preserve"> may include</w:t>
      </w:r>
    </w:p>
    <w:p w14:paraId="703BA4DF" w14:textId="54969384" w:rsidR="00495E2D" w:rsidRDefault="00495E2D"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Opt1: </w:t>
      </w:r>
      <w:r w:rsidR="008901B5">
        <w:rPr>
          <w:rFonts w:ascii="Arial" w:hAnsi="Arial" w:cs="Arial"/>
          <w:b w:val="0"/>
          <w:sz w:val="20"/>
          <w:lang w:eastAsia="x-none"/>
        </w:rPr>
        <w:t>A</w:t>
      </w:r>
      <w:r w:rsidRPr="00495E2D">
        <w:rPr>
          <w:rFonts w:ascii="Arial" w:hAnsi="Arial" w:cs="Arial"/>
          <w:b w:val="0"/>
          <w:sz w:val="20"/>
          <w:lang w:eastAsia="x-none"/>
        </w:rPr>
        <w:t>ny uplink subframes</w:t>
      </w:r>
      <w:r>
        <w:rPr>
          <w:rFonts w:ascii="Arial" w:hAnsi="Arial" w:cs="Arial"/>
          <w:b w:val="0"/>
          <w:sz w:val="20"/>
          <w:lang w:eastAsia="x-none"/>
        </w:rPr>
        <w:t xml:space="preserve"> </w:t>
      </w:r>
    </w:p>
    <w:p w14:paraId="3B30E06B" w14:textId="18CA037A" w:rsidR="00495E2D" w:rsidRDefault="006D03FF" w:rsidP="00171548">
      <w:pPr>
        <w:pStyle w:val="LGTdoc1"/>
        <w:numPr>
          <w:ilvl w:val="1"/>
          <w:numId w:val="17"/>
        </w:numPr>
        <w:spacing w:beforeLines="0" w:after="0" w:afterAutospacing="0"/>
        <w:ind w:left="990"/>
        <w:rPr>
          <w:rFonts w:ascii="Arial" w:hAnsi="Arial" w:cs="Arial"/>
          <w:b w:val="0"/>
          <w:sz w:val="20"/>
          <w:lang w:eastAsia="x-none"/>
        </w:rPr>
      </w:pPr>
      <w:r>
        <w:rPr>
          <w:rFonts w:ascii="Arial" w:hAnsi="Arial" w:cs="Arial"/>
          <w:b w:val="0"/>
          <w:sz w:val="20"/>
          <w:lang w:eastAsia="x-none"/>
        </w:rPr>
        <w:t>If a DCI for DL/UL grant is used to trigger</w:t>
      </w:r>
      <w:r w:rsidR="00171548">
        <w:rPr>
          <w:rFonts w:ascii="Arial" w:hAnsi="Arial" w:cs="Arial"/>
          <w:b w:val="0"/>
          <w:sz w:val="20"/>
          <w:lang w:eastAsia="x-none"/>
        </w:rPr>
        <w:t xml:space="preserve"> PUSCH/PUCCH and</w:t>
      </w:r>
      <w:r>
        <w:rPr>
          <w:rFonts w:ascii="Arial" w:hAnsi="Arial" w:cs="Arial"/>
          <w:b w:val="0"/>
          <w:sz w:val="20"/>
          <w:lang w:eastAsia="x-none"/>
        </w:rPr>
        <w:t xml:space="preserve"> additional SRS, the</w:t>
      </w:r>
      <w:r w:rsidR="00171548">
        <w:rPr>
          <w:rFonts w:ascii="Arial" w:hAnsi="Arial" w:cs="Arial"/>
          <w:b w:val="0"/>
          <w:sz w:val="20"/>
          <w:lang w:eastAsia="x-none"/>
        </w:rPr>
        <w:t>re is always</w:t>
      </w:r>
      <w:r>
        <w:rPr>
          <w:rFonts w:ascii="Arial" w:hAnsi="Arial" w:cs="Arial"/>
          <w:b w:val="0"/>
          <w:sz w:val="20"/>
          <w:lang w:eastAsia="x-none"/>
        </w:rPr>
        <w:t xml:space="preserve"> </w:t>
      </w:r>
      <w:r w:rsidR="00171548">
        <w:rPr>
          <w:rFonts w:ascii="Arial" w:hAnsi="Arial" w:cs="Arial"/>
          <w:b w:val="0"/>
          <w:sz w:val="20"/>
          <w:lang w:eastAsia="x-none"/>
        </w:rPr>
        <w:t xml:space="preserve">collision between </w:t>
      </w:r>
      <w:r>
        <w:rPr>
          <w:rFonts w:ascii="Arial" w:hAnsi="Arial" w:cs="Arial"/>
          <w:b w:val="0"/>
          <w:sz w:val="20"/>
          <w:lang w:eastAsia="x-none"/>
        </w:rPr>
        <w:t xml:space="preserve">PUSCH/PUCCH </w:t>
      </w:r>
      <w:r w:rsidR="00171548">
        <w:rPr>
          <w:rFonts w:ascii="Arial" w:hAnsi="Arial" w:cs="Arial"/>
          <w:b w:val="0"/>
          <w:sz w:val="20"/>
          <w:lang w:eastAsia="x-none"/>
        </w:rPr>
        <w:t>and</w:t>
      </w:r>
      <w:r>
        <w:rPr>
          <w:rFonts w:ascii="Arial" w:hAnsi="Arial" w:cs="Arial"/>
          <w:b w:val="0"/>
          <w:sz w:val="20"/>
          <w:lang w:eastAsia="x-none"/>
        </w:rPr>
        <w:t xml:space="preserve"> additional SRS. However, a subframe for aperiodic additional SRS is not allowed to transit PUSCH/PUCCH. We may</w:t>
      </w:r>
      <w:r w:rsidR="00171548">
        <w:rPr>
          <w:rFonts w:ascii="Arial" w:hAnsi="Arial" w:cs="Arial"/>
          <w:b w:val="0"/>
          <w:sz w:val="20"/>
          <w:lang w:eastAsia="x-none"/>
        </w:rPr>
        <w:t xml:space="preserve"> have to</w:t>
      </w:r>
      <w:r>
        <w:rPr>
          <w:rFonts w:ascii="Arial" w:hAnsi="Arial" w:cs="Arial"/>
          <w:b w:val="0"/>
          <w:sz w:val="20"/>
          <w:lang w:eastAsia="x-none"/>
        </w:rPr>
        <w:t xml:space="preserve"> always drop</w:t>
      </w:r>
      <w:r w:rsidR="00171548">
        <w:rPr>
          <w:rFonts w:ascii="Arial" w:hAnsi="Arial" w:cs="Arial"/>
          <w:b w:val="0"/>
          <w:sz w:val="20"/>
          <w:lang w:eastAsia="x-none"/>
        </w:rPr>
        <w:t>/</w:t>
      </w:r>
      <w:r>
        <w:rPr>
          <w:rFonts w:ascii="Arial" w:hAnsi="Arial" w:cs="Arial"/>
          <w:b w:val="0"/>
          <w:sz w:val="20"/>
          <w:lang w:eastAsia="x-none"/>
        </w:rPr>
        <w:t>delay additional SRS.</w:t>
      </w:r>
      <w:r w:rsidR="00B43E67">
        <w:rPr>
          <w:rFonts w:ascii="Arial" w:hAnsi="Arial" w:cs="Arial"/>
          <w:b w:val="0"/>
          <w:sz w:val="20"/>
          <w:lang w:eastAsia="x-none"/>
        </w:rPr>
        <w:t xml:space="preserve"> Also, if the additional SRS symbols are triggered in a subframe not belonging to any cell-specific SRS subframe, the last symbol cannot be allocated for legacy SRS.</w:t>
      </w:r>
    </w:p>
    <w:p w14:paraId="7AE297F1" w14:textId="44EBB5A1" w:rsidR="008006F0" w:rsidRDefault="008006F0"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Opt2: </w:t>
      </w:r>
      <w:r w:rsidR="008901B5">
        <w:rPr>
          <w:rFonts w:ascii="Arial" w:hAnsi="Arial" w:cs="Arial"/>
          <w:b w:val="0"/>
          <w:sz w:val="20"/>
          <w:lang w:eastAsia="x-none"/>
        </w:rPr>
        <w:t>C</w:t>
      </w:r>
      <w:r w:rsidR="00495E2D" w:rsidRPr="00495E2D">
        <w:rPr>
          <w:rFonts w:ascii="Arial" w:hAnsi="Arial" w:cs="Arial"/>
          <w:b w:val="0"/>
          <w:sz w:val="20"/>
          <w:lang w:eastAsia="x-none"/>
        </w:rPr>
        <w:t>ell-specific SRS subframe</w:t>
      </w:r>
      <w:r w:rsidR="00663A2B">
        <w:rPr>
          <w:rFonts w:ascii="Arial" w:hAnsi="Arial" w:cs="Arial"/>
          <w:b w:val="0"/>
          <w:sz w:val="20"/>
          <w:lang w:eastAsia="x-none"/>
        </w:rPr>
        <w:t xml:space="preserve"> set</w:t>
      </w:r>
      <w:r w:rsidR="00495E2D" w:rsidRPr="00495E2D">
        <w:rPr>
          <w:rFonts w:ascii="Arial" w:hAnsi="Arial" w:cs="Arial"/>
          <w:b w:val="0"/>
          <w:sz w:val="20"/>
          <w:lang w:eastAsia="x-none"/>
        </w:rPr>
        <w:t xml:space="preserve"> same as</w:t>
      </w:r>
      <w:r w:rsidR="00663A2B">
        <w:rPr>
          <w:rFonts w:ascii="Arial" w:hAnsi="Arial" w:cs="Arial"/>
          <w:b w:val="0"/>
          <w:sz w:val="20"/>
          <w:lang w:eastAsia="x-none"/>
        </w:rPr>
        <w:t xml:space="preserve"> that of</w:t>
      </w:r>
      <w:r w:rsidR="00495E2D" w:rsidRPr="00495E2D">
        <w:rPr>
          <w:rFonts w:ascii="Arial" w:hAnsi="Arial" w:cs="Arial"/>
          <w:b w:val="0"/>
          <w:sz w:val="20"/>
          <w:lang w:eastAsia="x-none"/>
        </w:rPr>
        <w:t xml:space="preserve"> legacy SRS</w:t>
      </w:r>
      <w:r>
        <w:rPr>
          <w:rFonts w:ascii="Arial" w:hAnsi="Arial" w:cs="Arial"/>
          <w:b w:val="0"/>
          <w:sz w:val="20"/>
          <w:lang w:eastAsia="x-none"/>
        </w:rPr>
        <w:t xml:space="preserve">. </w:t>
      </w:r>
    </w:p>
    <w:p w14:paraId="61EBFF0C" w14:textId="07D84258" w:rsidR="008006F0" w:rsidRDefault="006D03FF" w:rsidP="00E21328">
      <w:pPr>
        <w:pStyle w:val="LGTdoc1"/>
        <w:numPr>
          <w:ilvl w:val="1"/>
          <w:numId w:val="17"/>
        </w:numPr>
        <w:spacing w:beforeLines="0" w:after="0" w:afterAutospacing="0"/>
        <w:ind w:left="990"/>
        <w:rPr>
          <w:rFonts w:ascii="Arial" w:hAnsi="Arial" w:cs="Arial"/>
          <w:b w:val="0"/>
          <w:sz w:val="20"/>
          <w:lang w:eastAsia="x-none"/>
        </w:rPr>
      </w:pPr>
      <w:r>
        <w:rPr>
          <w:rFonts w:ascii="Arial" w:hAnsi="Arial" w:cs="Arial"/>
          <w:b w:val="0"/>
          <w:sz w:val="20"/>
          <w:lang w:eastAsia="x-none"/>
        </w:rPr>
        <w:t>In this case</w:t>
      </w:r>
      <w:r w:rsidR="008006F0">
        <w:rPr>
          <w:rFonts w:ascii="Arial" w:hAnsi="Arial" w:cs="Arial"/>
          <w:b w:val="0"/>
          <w:sz w:val="20"/>
          <w:lang w:eastAsia="x-none"/>
        </w:rPr>
        <w:t xml:space="preserve">, it </w:t>
      </w:r>
      <w:r w:rsidR="00FE349E">
        <w:rPr>
          <w:rFonts w:ascii="Arial" w:hAnsi="Arial" w:cs="Arial"/>
          <w:b w:val="0"/>
          <w:sz w:val="20"/>
          <w:lang w:eastAsia="x-none"/>
        </w:rPr>
        <w:t>is allowed to</w:t>
      </w:r>
      <w:r w:rsidR="008006F0">
        <w:rPr>
          <w:rFonts w:ascii="Arial" w:hAnsi="Arial" w:cs="Arial"/>
          <w:b w:val="0"/>
          <w:sz w:val="20"/>
          <w:lang w:eastAsia="x-none"/>
        </w:rPr>
        <w:t xml:space="preserve"> transmit</w:t>
      </w:r>
      <w:r>
        <w:rPr>
          <w:rFonts w:ascii="Arial" w:hAnsi="Arial" w:cs="Arial"/>
          <w:b w:val="0"/>
          <w:sz w:val="20"/>
          <w:lang w:eastAsia="x-none"/>
        </w:rPr>
        <w:t xml:space="preserve"> additional SRS</w:t>
      </w:r>
      <w:r w:rsidR="008006F0">
        <w:rPr>
          <w:rFonts w:ascii="Arial" w:hAnsi="Arial" w:cs="Arial"/>
          <w:b w:val="0"/>
          <w:sz w:val="20"/>
          <w:lang w:eastAsia="x-none"/>
        </w:rPr>
        <w:t xml:space="preserve"> in </w:t>
      </w:r>
      <w:r w:rsidR="006E623B">
        <w:rPr>
          <w:rFonts w:ascii="Arial" w:hAnsi="Arial" w:cs="Arial"/>
          <w:b w:val="0"/>
          <w:sz w:val="20"/>
          <w:lang w:eastAsia="x-none"/>
        </w:rPr>
        <w:t xml:space="preserve">a </w:t>
      </w:r>
      <w:r w:rsidR="0064675C">
        <w:rPr>
          <w:rFonts w:ascii="Arial" w:hAnsi="Arial" w:cs="Arial"/>
          <w:b w:val="0"/>
          <w:sz w:val="20"/>
          <w:lang w:eastAsia="x-none"/>
        </w:rPr>
        <w:t xml:space="preserve">subframe not </w:t>
      </w:r>
      <w:r w:rsidR="00E21328">
        <w:rPr>
          <w:rFonts w:ascii="Arial" w:hAnsi="Arial" w:cs="Arial"/>
          <w:b w:val="0"/>
          <w:sz w:val="20"/>
          <w:lang w:eastAsia="x-none"/>
        </w:rPr>
        <w:t>able to send</w:t>
      </w:r>
      <w:r>
        <w:rPr>
          <w:rFonts w:ascii="Arial" w:hAnsi="Arial" w:cs="Arial"/>
          <w:b w:val="0"/>
          <w:sz w:val="20"/>
          <w:lang w:eastAsia="x-none"/>
        </w:rPr>
        <w:t xml:space="preserve"> </w:t>
      </w:r>
      <w:r w:rsidR="008006F0">
        <w:rPr>
          <w:rFonts w:ascii="Arial" w:hAnsi="Arial" w:cs="Arial"/>
          <w:b w:val="0"/>
          <w:sz w:val="20"/>
          <w:lang w:eastAsia="x-none"/>
        </w:rPr>
        <w:t>aperiodic legacy SRS.</w:t>
      </w:r>
      <w:r w:rsidR="006E623B">
        <w:rPr>
          <w:rFonts w:ascii="Arial" w:hAnsi="Arial" w:cs="Arial"/>
          <w:b w:val="0"/>
          <w:sz w:val="20"/>
          <w:lang w:eastAsia="x-none"/>
        </w:rPr>
        <w:t xml:space="preserve"> </w:t>
      </w:r>
      <w:r>
        <w:rPr>
          <w:rFonts w:ascii="Arial" w:hAnsi="Arial" w:cs="Arial"/>
          <w:b w:val="0"/>
          <w:sz w:val="20"/>
          <w:lang w:eastAsia="x-none"/>
        </w:rPr>
        <w:t>Therefore</w:t>
      </w:r>
      <w:r w:rsidR="006E623B">
        <w:rPr>
          <w:rFonts w:ascii="Arial" w:hAnsi="Arial" w:cs="Arial"/>
          <w:b w:val="0"/>
          <w:sz w:val="20"/>
          <w:lang w:eastAsia="x-none"/>
        </w:rPr>
        <w:t>,</w:t>
      </w:r>
      <w:r>
        <w:rPr>
          <w:rFonts w:ascii="Arial" w:hAnsi="Arial" w:cs="Arial"/>
          <w:b w:val="0"/>
          <w:sz w:val="20"/>
          <w:lang w:eastAsia="x-none"/>
        </w:rPr>
        <w:t xml:space="preserve"> when</w:t>
      </w:r>
      <w:r w:rsidR="006E623B">
        <w:rPr>
          <w:rFonts w:ascii="Arial" w:hAnsi="Arial" w:cs="Arial"/>
          <w:b w:val="0"/>
          <w:sz w:val="20"/>
          <w:lang w:eastAsia="x-none"/>
        </w:rPr>
        <w:t xml:space="preserve"> a DCI trigger</w:t>
      </w:r>
      <w:r>
        <w:rPr>
          <w:rFonts w:ascii="Arial" w:hAnsi="Arial" w:cs="Arial"/>
          <w:b w:val="0"/>
          <w:sz w:val="20"/>
          <w:lang w:eastAsia="x-none"/>
        </w:rPr>
        <w:t>s</w:t>
      </w:r>
      <w:r w:rsidR="006E623B">
        <w:rPr>
          <w:rFonts w:ascii="Arial" w:hAnsi="Arial" w:cs="Arial"/>
          <w:b w:val="0"/>
          <w:sz w:val="20"/>
          <w:lang w:eastAsia="x-none"/>
        </w:rPr>
        <w:t xml:space="preserve"> aperiodic additional SRS and legacy SRS </w:t>
      </w:r>
      <w:r>
        <w:rPr>
          <w:rFonts w:ascii="Arial" w:hAnsi="Arial" w:cs="Arial"/>
          <w:b w:val="0"/>
          <w:sz w:val="20"/>
          <w:lang w:eastAsia="x-none"/>
        </w:rPr>
        <w:t xml:space="preserve">at the same time, aperiodic additional SRS and legacy SRS </w:t>
      </w:r>
      <w:r w:rsidR="002C29E9">
        <w:rPr>
          <w:rFonts w:ascii="Arial" w:hAnsi="Arial" w:cs="Arial"/>
          <w:b w:val="0"/>
          <w:sz w:val="20"/>
          <w:lang w:eastAsia="x-none"/>
        </w:rPr>
        <w:t>may be</w:t>
      </w:r>
      <w:r>
        <w:rPr>
          <w:rFonts w:ascii="Arial" w:hAnsi="Arial" w:cs="Arial"/>
          <w:b w:val="0"/>
          <w:sz w:val="20"/>
          <w:lang w:eastAsia="x-none"/>
        </w:rPr>
        <w:t xml:space="preserve"> sent</w:t>
      </w:r>
      <w:r w:rsidR="006E623B">
        <w:rPr>
          <w:rFonts w:ascii="Arial" w:hAnsi="Arial" w:cs="Arial"/>
          <w:b w:val="0"/>
          <w:sz w:val="20"/>
          <w:lang w:eastAsia="x-none"/>
        </w:rPr>
        <w:t xml:space="preserve"> in different subframe</w:t>
      </w:r>
      <w:r>
        <w:rPr>
          <w:rFonts w:ascii="Arial" w:hAnsi="Arial" w:cs="Arial"/>
          <w:b w:val="0"/>
          <w:sz w:val="20"/>
          <w:lang w:eastAsia="x-none"/>
        </w:rPr>
        <w:t>s</w:t>
      </w:r>
      <w:r w:rsidR="006E623B">
        <w:rPr>
          <w:rFonts w:ascii="Arial" w:hAnsi="Arial" w:cs="Arial"/>
          <w:b w:val="0"/>
          <w:sz w:val="20"/>
          <w:lang w:eastAsia="x-none"/>
        </w:rPr>
        <w:t>.</w:t>
      </w:r>
      <w:r w:rsidR="00862B1F">
        <w:rPr>
          <w:rFonts w:ascii="Arial" w:hAnsi="Arial" w:cs="Arial"/>
          <w:b w:val="0"/>
          <w:sz w:val="20"/>
          <w:lang w:eastAsia="x-none"/>
        </w:rPr>
        <w:t xml:space="preserve"> </w:t>
      </w:r>
      <w:r w:rsidR="002C29E9">
        <w:rPr>
          <w:rFonts w:ascii="Arial" w:hAnsi="Arial" w:cs="Arial"/>
          <w:b w:val="0"/>
          <w:sz w:val="20"/>
          <w:lang w:eastAsia="x-none"/>
        </w:rPr>
        <w:t>In a subframe that additional SRS transmission is allowed but aperiodic legacy SRS is not</w:t>
      </w:r>
      <w:r w:rsidR="00B70212">
        <w:rPr>
          <w:rFonts w:ascii="Arial" w:hAnsi="Arial" w:cs="Arial"/>
          <w:b w:val="0"/>
          <w:sz w:val="20"/>
          <w:lang w:eastAsia="x-none"/>
        </w:rPr>
        <w:t xml:space="preserve">, the last symbol </w:t>
      </w:r>
      <w:r w:rsidR="002C29E9">
        <w:rPr>
          <w:rFonts w:ascii="Arial" w:hAnsi="Arial" w:cs="Arial"/>
          <w:b w:val="0"/>
          <w:sz w:val="20"/>
          <w:lang w:eastAsia="x-none"/>
        </w:rPr>
        <w:t>can only be used for</w:t>
      </w:r>
      <w:r w:rsidR="00B70212">
        <w:rPr>
          <w:rFonts w:ascii="Arial" w:hAnsi="Arial" w:cs="Arial"/>
          <w:b w:val="0"/>
          <w:sz w:val="20"/>
          <w:lang w:eastAsia="x-none"/>
        </w:rPr>
        <w:t xml:space="preserve"> periodic </w:t>
      </w:r>
      <w:r w:rsidR="002C29E9">
        <w:rPr>
          <w:rFonts w:ascii="Arial" w:hAnsi="Arial" w:cs="Arial"/>
          <w:b w:val="0"/>
          <w:sz w:val="20"/>
          <w:lang w:eastAsia="x-none"/>
        </w:rPr>
        <w:t xml:space="preserve">legacy </w:t>
      </w:r>
      <w:r w:rsidR="00B70212">
        <w:rPr>
          <w:rFonts w:ascii="Arial" w:hAnsi="Arial" w:cs="Arial"/>
          <w:b w:val="0"/>
          <w:sz w:val="20"/>
          <w:lang w:eastAsia="x-none"/>
        </w:rPr>
        <w:t xml:space="preserve">SRS </w:t>
      </w:r>
      <w:r w:rsidR="002C29E9">
        <w:rPr>
          <w:rFonts w:ascii="Arial" w:hAnsi="Arial" w:cs="Arial"/>
          <w:b w:val="0"/>
          <w:sz w:val="20"/>
          <w:lang w:eastAsia="x-none"/>
        </w:rPr>
        <w:t xml:space="preserve">with a predefined </w:t>
      </w:r>
      <w:r w:rsidR="00B70212">
        <w:rPr>
          <w:rFonts w:ascii="Arial" w:hAnsi="Arial" w:cs="Arial"/>
          <w:b w:val="0"/>
          <w:sz w:val="20"/>
          <w:lang w:eastAsia="x-none"/>
        </w:rPr>
        <w:t>periodic</w:t>
      </w:r>
      <w:r w:rsidR="002C29E9">
        <w:rPr>
          <w:rFonts w:ascii="Arial" w:hAnsi="Arial" w:cs="Arial"/>
          <w:b w:val="0"/>
          <w:sz w:val="20"/>
          <w:lang w:eastAsia="x-none"/>
        </w:rPr>
        <w:t>ity</w:t>
      </w:r>
      <w:r w:rsidR="00B70212">
        <w:rPr>
          <w:rFonts w:ascii="Arial" w:hAnsi="Arial" w:cs="Arial"/>
          <w:b w:val="0"/>
          <w:sz w:val="20"/>
          <w:lang w:eastAsia="x-none"/>
        </w:rPr>
        <w:t>.</w:t>
      </w:r>
    </w:p>
    <w:p w14:paraId="63A044C6" w14:textId="3539A639" w:rsidR="00495E2D" w:rsidRDefault="00495E2D"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Opt</w:t>
      </w:r>
      <w:r w:rsidR="008901B5">
        <w:rPr>
          <w:rFonts w:ascii="Arial" w:hAnsi="Arial" w:cs="Arial"/>
          <w:b w:val="0"/>
          <w:sz w:val="20"/>
          <w:lang w:eastAsia="x-none"/>
        </w:rPr>
        <w:t>3</w:t>
      </w:r>
      <w:r>
        <w:rPr>
          <w:rFonts w:ascii="Arial" w:hAnsi="Arial" w:cs="Arial"/>
          <w:b w:val="0"/>
          <w:sz w:val="20"/>
          <w:lang w:eastAsia="x-none"/>
        </w:rPr>
        <w:t xml:space="preserve">: </w:t>
      </w:r>
      <w:r w:rsidRPr="00495E2D">
        <w:rPr>
          <w:rFonts w:ascii="Arial" w:hAnsi="Arial" w:cs="Arial"/>
          <w:b w:val="0"/>
          <w:sz w:val="20"/>
          <w:lang w:eastAsia="x-none"/>
        </w:rPr>
        <w:t>UE-specific SRS subframe</w:t>
      </w:r>
      <w:r w:rsidR="00663A2B">
        <w:rPr>
          <w:rFonts w:ascii="Arial" w:hAnsi="Arial" w:cs="Arial"/>
          <w:b w:val="0"/>
          <w:sz w:val="20"/>
          <w:lang w:eastAsia="x-none"/>
        </w:rPr>
        <w:t xml:space="preserve"> set</w:t>
      </w:r>
      <w:r w:rsidRPr="00495E2D">
        <w:rPr>
          <w:rFonts w:ascii="Arial" w:hAnsi="Arial" w:cs="Arial"/>
          <w:b w:val="0"/>
          <w:sz w:val="20"/>
          <w:lang w:eastAsia="x-none"/>
        </w:rPr>
        <w:t xml:space="preserve"> same as</w:t>
      </w:r>
      <w:r w:rsidR="00663A2B" w:rsidRPr="00663A2B">
        <w:rPr>
          <w:rFonts w:ascii="Arial" w:hAnsi="Arial" w:cs="Arial"/>
          <w:b w:val="0"/>
          <w:sz w:val="20"/>
          <w:lang w:eastAsia="x-none"/>
        </w:rPr>
        <w:t xml:space="preserve"> </w:t>
      </w:r>
      <w:r w:rsidR="00FE349E">
        <w:rPr>
          <w:rFonts w:ascii="Arial" w:hAnsi="Arial" w:cs="Arial"/>
          <w:b w:val="0"/>
          <w:sz w:val="20"/>
          <w:lang w:eastAsia="x-none"/>
        </w:rPr>
        <w:t>that</w:t>
      </w:r>
      <w:r w:rsidR="00663A2B">
        <w:rPr>
          <w:rFonts w:ascii="Arial" w:hAnsi="Arial" w:cs="Arial"/>
          <w:b w:val="0"/>
          <w:sz w:val="20"/>
          <w:lang w:eastAsia="x-none"/>
        </w:rPr>
        <w:t xml:space="preserve"> of</w:t>
      </w:r>
      <w:r w:rsidRPr="00495E2D">
        <w:rPr>
          <w:rFonts w:ascii="Arial" w:hAnsi="Arial" w:cs="Arial"/>
          <w:b w:val="0"/>
          <w:sz w:val="20"/>
          <w:lang w:eastAsia="x-none"/>
        </w:rPr>
        <w:t xml:space="preserve"> legacy </w:t>
      </w:r>
      <w:r w:rsidR="008901B5">
        <w:rPr>
          <w:rFonts w:ascii="Arial" w:hAnsi="Arial" w:cs="Arial"/>
          <w:b w:val="0"/>
          <w:sz w:val="20"/>
          <w:lang w:eastAsia="x-none"/>
        </w:rPr>
        <w:t xml:space="preserve">aperiodic </w:t>
      </w:r>
      <w:r w:rsidRPr="00495E2D">
        <w:rPr>
          <w:rFonts w:ascii="Arial" w:hAnsi="Arial" w:cs="Arial"/>
          <w:b w:val="0"/>
          <w:sz w:val="20"/>
          <w:lang w:eastAsia="x-none"/>
        </w:rPr>
        <w:t>SRS</w:t>
      </w:r>
    </w:p>
    <w:p w14:paraId="72613E6A" w14:textId="2A5F2135" w:rsidR="00B43E67" w:rsidRDefault="00E21328" w:rsidP="00E21328">
      <w:pPr>
        <w:pStyle w:val="LGTdoc1"/>
        <w:numPr>
          <w:ilvl w:val="1"/>
          <w:numId w:val="17"/>
        </w:numPr>
        <w:spacing w:beforeLines="0" w:after="0" w:afterAutospacing="0"/>
        <w:ind w:left="990"/>
        <w:rPr>
          <w:rFonts w:ascii="Arial" w:hAnsi="Arial" w:cs="Arial"/>
          <w:b w:val="0"/>
          <w:sz w:val="20"/>
          <w:lang w:eastAsia="x-none"/>
        </w:rPr>
      </w:pPr>
      <w:r>
        <w:rPr>
          <w:rFonts w:ascii="Arial" w:hAnsi="Arial" w:cs="Arial"/>
          <w:b w:val="0"/>
          <w:sz w:val="20"/>
          <w:lang w:eastAsia="x-none"/>
        </w:rPr>
        <w:t>I</w:t>
      </w:r>
      <w:r w:rsidR="002C29E9" w:rsidRPr="00B43E67">
        <w:rPr>
          <w:rFonts w:ascii="Arial" w:hAnsi="Arial" w:cs="Arial"/>
          <w:b w:val="0"/>
          <w:sz w:val="20"/>
          <w:lang w:eastAsia="x-none"/>
        </w:rPr>
        <w:t>f</w:t>
      </w:r>
      <w:r w:rsidR="00495E2D" w:rsidRPr="00B43E67">
        <w:rPr>
          <w:rFonts w:ascii="Arial" w:hAnsi="Arial" w:cs="Arial"/>
          <w:b w:val="0"/>
          <w:sz w:val="20"/>
          <w:lang w:eastAsia="x-none"/>
        </w:rPr>
        <w:t xml:space="preserve"> both aperiodic legacy SRS and additional SRS symbols are configured</w:t>
      </w:r>
      <w:r w:rsidR="002C29E9" w:rsidRPr="00B43E67">
        <w:rPr>
          <w:rFonts w:ascii="Arial" w:hAnsi="Arial" w:cs="Arial"/>
          <w:b w:val="0"/>
          <w:sz w:val="20"/>
          <w:lang w:eastAsia="x-none"/>
        </w:rPr>
        <w:t>, they are triggered and transmitted in the same subframe</w:t>
      </w:r>
      <w:r w:rsidR="00495E2D" w:rsidRPr="00B43E67">
        <w:rPr>
          <w:rFonts w:ascii="Arial" w:hAnsi="Arial" w:cs="Arial"/>
          <w:b w:val="0"/>
          <w:sz w:val="20"/>
          <w:lang w:eastAsia="x-none"/>
        </w:rPr>
        <w:t>.</w:t>
      </w:r>
      <w:r w:rsidR="00862B1F" w:rsidRPr="00B43E67">
        <w:rPr>
          <w:rFonts w:ascii="Arial" w:hAnsi="Arial" w:cs="Arial"/>
          <w:b w:val="0"/>
          <w:sz w:val="20"/>
          <w:lang w:eastAsia="x-none"/>
        </w:rPr>
        <w:t xml:space="preserve"> </w:t>
      </w:r>
    </w:p>
    <w:p w14:paraId="0950F497" w14:textId="7F8222C0" w:rsidR="00B43E67" w:rsidRDefault="00B43E67"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Opt4: </w:t>
      </w:r>
      <w:r w:rsidRPr="00495E2D">
        <w:rPr>
          <w:rFonts w:ascii="Arial" w:hAnsi="Arial" w:cs="Arial"/>
          <w:b w:val="0"/>
          <w:sz w:val="20"/>
          <w:lang w:eastAsia="x-none"/>
        </w:rPr>
        <w:t>UE-specific SRS subframe</w:t>
      </w:r>
      <w:r>
        <w:rPr>
          <w:rFonts w:ascii="Arial" w:hAnsi="Arial" w:cs="Arial"/>
          <w:b w:val="0"/>
          <w:sz w:val="20"/>
          <w:lang w:eastAsia="x-none"/>
        </w:rPr>
        <w:t xml:space="preserve"> set</w:t>
      </w:r>
      <w:r w:rsidRPr="00495E2D">
        <w:rPr>
          <w:rFonts w:ascii="Arial" w:hAnsi="Arial" w:cs="Arial"/>
          <w:b w:val="0"/>
          <w:sz w:val="20"/>
          <w:lang w:eastAsia="x-none"/>
        </w:rPr>
        <w:t xml:space="preserve"> </w:t>
      </w:r>
      <w:r w:rsidR="005A618A">
        <w:rPr>
          <w:rFonts w:ascii="Arial" w:hAnsi="Arial" w:cs="Arial"/>
          <w:b w:val="0"/>
          <w:sz w:val="20"/>
          <w:lang w:eastAsia="x-none"/>
        </w:rPr>
        <w:t xml:space="preserve">different than that of </w:t>
      </w:r>
      <w:r w:rsidRPr="00495E2D">
        <w:rPr>
          <w:rFonts w:ascii="Arial" w:hAnsi="Arial" w:cs="Arial"/>
          <w:b w:val="0"/>
          <w:sz w:val="20"/>
          <w:lang w:eastAsia="x-none"/>
        </w:rPr>
        <w:t xml:space="preserve">legacy </w:t>
      </w:r>
      <w:r>
        <w:rPr>
          <w:rFonts w:ascii="Arial" w:hAnsi="Arial" w:cs="Arial"/>
          <w:b w:val="0"/>
          <w:sz w:val="20"/>
          <w:lang w:eastAsia="x-none"/>
        </w:rPr>
        <w:t xml:space="preserve">aperiodic </w:t>
      </w:r>
      <w:r w:rsidRPr="00495E2D">
        <w:rPr>
          <w:rFonts w:ascii="Arial" w:hAnsi="Arial" w:cs="Arial"/>
          <w:b w:val="0"/>
          <w:sz w:val="20"/>
          <w:lang w:eastAsia="x-none"/>
        </w:rPr>
        <w:t>SRS</w:t>
      </w:r>
    </w:p>
    <w:p w14:paraId="28D3CAC3" w14:textId="6B2A8A0F" w:rsidR="005A618A" w:rsidRDefault="005A618A" w:rsidP="00E21328">
      <w:pPr>
        <w:pStyle w:val="LGTdoc1"/>
        <w:numPr>
          <w:ilvl w:val="1"/>
          <w:numId w:val="17"/>
        </w:numPr>
        <w:spacing w:beforeLines="0" w:after="0" w:afterAutospacing="0"/>
        <w:ind w:left="990"/>
        <w:rPr>
          <w:rFonts w:ascii="Arial" w:hAnsi="Arial" w:cs="Arial"/>
          <w:b w:val="0"/>
          <w:sz w:val="20"/>
          <w:lang w:eastAsia="x-none"/>
        </w:rPr>
      </w:pPr>
      <w:r>
        <w:rPr>
          <w:rFonts w:ascii="Arial" w:hAnsi="Arial" w:cs="Arial"/>
          <w:b w:val="0"/>
          <w:sz w:val="20"/>
          <w:lang w:eastAsia="x-none"/>
        </w:rPr>
        <w:t xml:space="preserve">If there are some subframes not belonging to the set of legacy aperiodic SRS, it would have similar issues as Opt1 or Opt2. </w:t>
      </w:r>
    </w:p>
    <w:p w14:paraId="01C3F0B1" w14:textId="1B30463A" w:rsidR="00B43E67" w:rsidRPr="005A618A" w:rsidRDefault="005A618A" w:rsidP="00E21328">
      <w:pPr>
        <w:pStyle w:val="LGTdoc1"/>
        <w:numPr>
          <w:ilvl w:val="1"/>
          <w:numId w:val="17"/>
        </w:numPr>
        <w:spacing w:beforeLines="0" w:after="0" w:afterAutospacing="0"/>
        <w:ind w:left="990"/>
        <w:rPr>
          <w:rFonts w:ascii="Arial" w:hAnsi="Arial" w:cs="Arial"/>
          <w:b w:val="0"/>
          <w:sz w:val="20"/>
          <w:lang w:eastAsia="x-none"/>
        </w:rPr>
      </w:pPr>
      <w:r w:rsidRPr="005A618A">
        <w:rPr>
          <w:rFonts w:ascii="Arial" w:hAnsi="Arial" w:cs="Arial"/>
          <w:b w:val="0"/>
          <w:sz w:val="20"/>
          <w:lang w:eastAsia="x-none"/>
        </w:rPr>
        <w:t xml:space="preserve">If a subset of UE-specific SRS subframe set is configured for additional SRS, </w:t>
      </w:r>
      <w:r>
        <w:rPr>
          <w:rFonts w:ascii="Arial" w:hAnsi="Arial" w:cs="Arial"/>
          <w:b w:val="0"/>
          <w:sz w:val="20"/>
          <w:lang w:eastAsia="x-none"/>
        </w:rPr>
        <w:t xml:space="preserve">it </w:t>
      </w:r>
      <w:r w:rsidR="00E21328">
        <w:rPr>
          <w:rFonts w:ascii="Arial" w:hAnsi="Arial" w:cs="Arial"/>
          <w:b w:val="0"/>
          <w:sz w:val="20"/>
          <w:lang w:eastAsia="x-none"/>
        </w:rPr>
        <w:t>may</w:t>
      </w:r>
      <w:r>
        <w:rPr>
          <w:rFonts w:ascii="Arial" w:hAnsi="Arial" w:cs="Arial"/>
          <w:b w:val="0"/>
          <w:sz w:val="20"/>
          <w:lang w:eastAsia="x-none"/>
        </w:rPr>
        <w:t xml:space="preserve"> fu</w:t>
      </w:r>
      <w:r w:rsidR="00B43E67" w:rsidRPr="005A618A">
        <w:rPr>
          <w:rFonts w:ascii="Arial" w:hAnsi="Arial" w:cs="Arial"/>
          <w:b w:val="0"/>
          <w:sz w:val="20"/>
          <w:lang w:eastAsia="x-none"/>
        </w:rPr>
        <w:t>rther reduce the collision between PUSCH/PUCCH and additional SRS. However, it may unnecessarily limit the occasions for additional SRS transmission.</w:t>
      </w:r>
    </w:p>
    <w:p w14:paraId="1A5DD5A1" w14:textId="14DEC1B5" w:rsidR="00663A2B" w:rsidRDefault="002C29E9" w:rsidP="00B43E67">
      <w:pPr>
        <w:pStyle w:val="LGTdoc1"/>
        <w:spacing w:beforeLines="0" w:after="120" w:afterAutospacing="0"/>
        <w:ind w:firstLine="360"/>
        <w:rPr>
          <w:rFonts w:ascii="Arial" w:hAnsi="Arial" w:cs="Arial"/>
          <w:b w:val="0"/>
          <w:sz w:val="20"/>
          <w:lang w:eastAsia="x-none"/>
        </w:rPr>
      </w:pPr>
      <w:r w:rsidRPr="00B43E67">
        <w:rPr>
          <w:rFonts w:ascii="Arial" w:hAnsi="Arial" w:cs="Arial"/>
          <w:b w:val="0"/>
          <w:sz w:val="20"/>
          <w:lang w:eastAsia="x-none"/>
        </w:rPr>
        <w:t>Compared with Opt1</w:t>
      </w:r>
      <w:r w:rsidR="00B43E67">
        <w:rPr>
          <w:rFonts w:ascii="Arial" w:hAnsi="Arial" w:cs="Arial"/>
          <w:b w:val="0"/>
          <w:sz w:val="20"/>
          <w:lang w:eastAsia="x-none"/>
        </w:rPr>
        <w:t>,</w:t>
      </w:r>
      <w:r w:rsidRPr="00B43E67">
        <w:rPr>
          <w:rFonts w:ascii="Arial" w:hAnsi="Arial" w:cs="Arial"/>
          <w:b w:val="0"/>
          <w:sz w:val="20"/>
          <w:lang w:eastAsia="x-none"/>
        </w:rPr>
        <w:t xml:space="preserve"> Opt2</w:t>
      </w:r>
      <w:r w:rsidR="00B43E67">
        <w:rPr>
          <w:rFonts w:ascii="Arial" w:hAnsi="Arial" w:cs="Arial"/>
          <w:b w:val="0"/>
          <w:sz w:val="20"/>
          <w:lang w:eastAsia="x-none"/>
        </w:rPr>
        <w:t xml:space="preserve"> and Opt4</w:t>
      </w:r>
      <w:r w:rsidRPr="00B43E67">
        <w:rPr>
          <w:rFonts w:ascii="Arial" w:hAnsi="Arial" w:cs="Arial"/>
          <w:b w:val="0"/>
          <w:sz w:val="20"/>
          <w:lang w:eastAsia="x-none"/>
        </w:rPr>
        <w:t xml:space="preserve">, Opt3 </w:t>
      </w:r>
      <w:r w:rsidR="00B43E67">
        <w:rPr>
          <w:rFonts w:ascii="Arial" w:hAnsi="Arial" w:cs="Arial"/>
          <w:b w:val="0"/>
          <w:sz w:val="20"/>
          <w:lang w:eastAsia="x-none"/>
        </w:rPr>
        <w:t xml:space="preserve">is a best </w:t>
      </w:r>
      <w:proofErr w:type="spellStart"/>
      <w:r w:rsidR="00B43E67">
        <w:rPr>
          <w:rFonts w:ascii="Arial" w:hAnsi="Arial" w:cs="Arial"/>
          <w:b w:val="0"/>
          <w:sz w:val="20"/>
          <w:lang w:eastAsia="x-none"/>
        </w:rPr>
        <w:t>tradeoff</w:t>
      </w:r>
      <w:proofErr w:type="spellEnd"/>
      <w:r w:rsidR="00B43E67">
        <w:rPr>
          <w:rFonts w:ascii="Arial" w:hAnsi="Arial" w:cs="Arial"/>
          <w:b w:val="0"/>
          <w:sz w:val="20"/>
          <w:lang w:eastAsia="x-none"/>
        </w:rPr>
        <w:t xml:space="preserve"> </w:t>
      </w:r>
      <w:r w:rsidR="000454E7">
        <w:rPr>
          <w:rFonts w:ascii="Arial" w:hAnsi="Arial" w:cs="Arial"/>
          <w:b w:val="0"/>
          <w:sz w:val="20"/>
          <w:lang w:eastAsia="x-none"/>
        </w:rPr>
        <w:t>between</w:t>
      </w:r>
      <w:r w:rsidR="00B70212" w:rsidRPr="00B43E67">
        <w:rPr>
          <w:rFonts w:ascii="Arial" w:hAnsi="Arial" w:cs="Arial"/>
          <w:b w:val="0"/>
          <w:sz w:val="20"/>
          <w:lang w:eastAsia="x-none"/>
        </w:rPr>
        <w:t xml:space="preserve"> </w:t>
      </w:r>
      <w:r w:rsidR="000454E7">
        <w:rPr>
          <w:rFonts w:ascii="Arial" w:hAnsi="Arial" w:cs="Arial"/>
          <w:b w:val="0"/>
          <w:sz w:val="20"/>
          <w:lang w:eastAsia="x-none"/>
        </w:rPr>
        <w:t>controlling the</w:t>
      </w:r>
      <w:r w:rsidR="00B70212" w:rsidRPr="00B43E67">
        <w:rPr>
          <w:rFonts w:ascii="Arial" w:hAnsi="Arial" w:cs="Arial"/>
          <w:b w:val="0"/>
          <w:sz w:val="20"/>
          <w:lang w:eastAsia="x-none"/>
        </w:rPr>
        <w:t xml:space="preserve"> </w:t>
      </w:r>
      <w:r w:rsidR="001052AC">
        <w:rPr>
          <w:rFonts w:ascii="Arial" w:hAnsi="Arial" w:cs="Arial"/>
          <w:b w:val="0"/>
          <w:sz w:val="20"/>
          <w:lang w:eastAsia="x-none"/>
        </w:rPr>
        <w:t xml:space="preserve">PUSCH/SRS </w:t>
      </w:r>
      <w:r w:rsidR="00B70212" w:rsidRPr="00B43E67">
        <w:rPr>
          <w:rFonts w:ascii="Arial" w:hAnsi="Arial" w:cs="Arial"/>
          <w:b w:val="0"/>
          <w:sz w:val="20"/>
          <w:lang w:eastAsia="x-none"/>
        </w:rPr>
        <w:t>collision</w:t>
      </w:r>
      <w:r w:rsidR="000454E7">
        <w:rPr>
          <w:rFonts w:ascii="Arial" w:hAnsi="Arial" w:cs="Arial"/>
          <w:b w:val="0"/>
          <w:sz w:val="20"/>
          <w:lang w:eastAsia="x-none"/>
        </w:rPr>
        <w:t xml:space="preserve"> and </w:t>
      </w:r>
      <w:r w:rsidR="001052AC">
        <w:rPr>
          <w:rFonts w:ascii="Arial" w:hAnsi="Arial" w:cs="Arial"/>
          <w:b w:val="0"/>
          <w:sz w:val="20"/>
          <w:lang w:eastAsia="x-none"/>
        </w:rPr>
        <w:t>utilizing the resources for SRS</w:t>
      </w:r>
      <w:r w:rsidR="000454E7">
        <w:rPr>
          <w:rFonts w:ascii="Arial" w:hAnsi="Arial" w:cs="Arial"/>
          <w:b w:val="0"/>
          <w:sz w:val="20"/>
          <w:lang w:eastAsia="x-none"/>
        </w:rPr>
        <w:t xml:space="preserve"> </w:t>
      </w:r>
      <w:r w:rsidR="001052AC">
        <w:rPr>
          <w:rFonts w:ascii="Arial" w:hAnsi="Arial" w:cs="Arial"/>
          <w:b w:val="0"/>
          <w:sz w:val="20"/>
          <w:lang w:eastAsia="x-none"/>
        </w:rPr>
        <w:t>efficiently</w:t>
      </w:r>
      <w:r w:rsidR="00B70212" w:rsidRPr="00B43E67">
        <w:rPr>
          <w:rFonts w:ascii="Arial" w:hAnsi="Arial" w:cs="Arial"/>
          <w:b w:val="0"/>
          <w:sz w:val="20"/>
          <w:lang w:eastAsia="x-none"/>
        </w:rPr>
        <w:t>.</w:t>
      </w:r>
      <w:r w:rsidR="00B43E67" w:rsidRPr="00B43E67">
        <w:rPr>
          <w:rFonts w:ascii="Arial" w:hAnsi="Arial" w:cs="Arial"/>
          <w:b w:val="0"/>
          <w:sz w:val="20"/>
          <w:lang w:eastAsia="x-none"/>
        </w:rPr>
        <w:t xml:space="preserve"> </w:t>
      </w:r>
      <w:r w:rsidR="00663A2B">
        <w:rPr>
          <w:rFonts w:ascii="Arial" w:hAnsi="Arial" w:cs="Arial"/>
          <w:b w:val="0"/>
          <w:sz w:val="20"/>
          <w:lang w:eastAsia="x-none"/>
        </w:rPr>
        <w:t xml:space="preserve">Therefore, we </w:t>
      </w:r>
      <w:r w:rsidR="000454E7">
        <w:rPr>
          <w:rFonts w:ascii="Arial" w:hAnsi="Arial" w:cs="Arial"/>
          <w:b w:val="0"/>
          <w:sz w:val="20"/>
          <w:lang w:eastAsia="x-none"/>
        </w:rPr>
        <w:t>propose</w:t>
      </w:r>
    </w:p>
    <w:p w14:paraId="40B9E91D" w14:textId="77777777" w:rsidR="00382794" w:rsidRDefault="00382794" w:rsidP="00382794">
      <w:pPr>
        <w:pStyle w:val="LGTdoc1"/>
        <w:spacing w:beforeLines="0" w:after="120" w:afterAutospacing="0"/>
        <w:rPr>
          <w:rFonts w:ascii="Arial" w:hAnsi="Arial" w:cs="Arial"/>
          <w:sz w:val="20"/>
          <w:u w:val="single"/>
        </w:rPr>
      </w:pPr>
    </w:p>
    <w:p w14:paraId="30839A4B" w14:textId="5EEB5773" w:rsidR="008006F0" w:rsidRPr="000F55CF" w:rsidRDefault="008006F0" w:rsidP="008006F0">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Pr="000F55CF">
        <w:rPr>
          <w:rFonts w:ascii="Arial" w:hAnsi="Arial" w:cs="Arial"/>
          <w:sz w:val="20"/>
          <w:lang w:eastAsia="x-none"/>
        </w:rPr>
        <w:t xml:space="preserve">: </w:t>
      </w:r>
      <w:r w:rsidR="00073BF2">
        <w:rPr>
          <w:rFonts w:ascii="Arial" w:hAnsi="Arial" w:cs="Arial"/>
          <w:sz w:val="20"/>
          <w:lang w:eastAsia="x-none"/>
        </w:rPr>
        <w:t>A</w:t>
      </w:r>
      <w:r w:rsidR="00073BF2">
        <w:rPr>
          <w:rFonts w:ascii="Arial" w:hAnsi="Arial" w:cs="Arial"/>
          <w:sz w:val="20"/>
          <w:lang w:eastAsia="x-none"/>
        </w:rPr>
        <w:t xml:space="preserve">periodic </w:t>
      </w:r>
      <w:r w:rsidR="00073BF2">
        <w:rPr>
          <w:rFonts w:ascii="Arial" w:hAnsi="Arial" w:cs="Arial"/>
          <w:sz w:val="20"/>
          <w:lang w:eastAsia="x-none"/>
        </w:rPr>
        <w:t>a</w:t>
      </w:r>
      <w:r>
        <w:rPr>
          <w:rFonts w:ascii="Arial" w:hAnsi="Arial" w:cs="Arial"/>
          <w:sz w:val="20"/>
          <w:lang w:eastAsia="x-none"/>
        </w:rPr>
        <w:t xml:space="preserve">dditional SRS </w:t>
      </w:r>
      <w:r w:rsidR="000454E7">
        <w:rPr>
          <w:rFonts w:ascii="Arial" w:hAnsi="Arial" w:cs="Arial"/>
          <w:sz w:val="20"/>
          <w:lang w:eastAsia="x-none"/>
        </w:rPr>
        <w:t xml:space="preserve">is </w:t>
      </w:r>
      <w:r w:rsidR="00F7010E">
        <w:rPr>
          <w:rFonts w:ascii="Arial" w:hAnsi="Arial" w:cs="Arial"/>
          <w:sz w:val="20"/>
          <w:lang w:eastAsia="x-none"/>
        </w:rPr>
        <w:t>only</w:t>
      </w:r>
      <w:r w:rsidR="004B2989">
        <w:rPr>
          <w:rFonts w:ascii="Arial" w:hAnsi="Arial" w:cs="Arial"/>
          <w:sz w:val="20"/>
          <w:lang w:eastAsia="x-none"/>
        </w:rPr>
        <w:t xml:space="preserve"> transmitted</w:t>
      </w:r>
      <w:r w:rsidR="00F7010E">
        <w:rPr>
          <w:rFonts w:ascii="Arial" w:hAnsi="Arial" w:cs="Arial"/>
          <w:sz w:val="20"/>
          <w:lang w:eastAsia="x-none"/>
        </w:rPr>
        <w:t xml:space="preserve"> </w:t>
      </w:r>
      <w:r w:rsidR="000454E7">
        <w:rPr>
          <w:rFonts w:ascii="Arial" w:hAnsi="Arial" w:cs="Arial"/>
          <w:sz w:val="20"/>
          <w:lang w:eastAsia="x-none"/>
        </w:rPr>
        <w:t xml:space="preserve">in a subframe belong to the UE-specific SRS subframe set, </w:t>
      </w:r>
      <w:r w:rsidR="00495E2D">
        <w:rPr>
          <w:rFonts w:ascii="Arial" w:hAnsi="Arial" w:cs="Arial"/>
          <w:sz w:val="20"/>
          <w:lang w:eastAsia="x-none"/>
        </w:rPr>
        <w:t>same as</w:t>
      </w:r>
      <w:r w:rsidR="000454E7">
        <w:rPr>
          <w:rFonts w:ascii="Arial" w:hAnsi="Arial" w:cs="Arial"/>
          <w:sz w:val="20"/>
          <w:lang w:eastAsia="x-none"/>
        </w:rPr>
        <w:t xml:space="preserve"> that of</w:t>
      </w:r>
      <w:r w:rsidR="00495E2D">
        <w:rPr>
          <w:rFonts w:ascii="Arial" w:hAnsi="Arial" w:cs="Arial"/>
          <w:sz w:val="20"/>
          <w:lang w:eastAsia="x-none"/>
        </w:rPr>
        <w:t xml:space="preserve"> </w:t>
      </w:r>
      <w:r w:rsidR="00073BF2">
        <w:rPr>
          <w:rFonts w:ascii="Arial" w:hAnsi="Arial" w:cs="Arial"/>
          <w:sz w:val="20"/>
          <w:lang w:eastAsia="x-none"/>
        </w:rPr>
        <w:t xml:space="preserve">aperiodic </w:t>
      </w:r>
      <w:r w:rsidR="00495E2D">
        <w:rPr>
          <w:rFonts w:ascii="Arial" w:hAnsi="Arial" w:cs="Arial"/>
          <w:sz w:val="20"/>
          <w:lang w:eastAsia="x-none"/>
        </w:rPr>
        <w:t>legacy SRS</w:t>
      </w:r>
      <w:r>
        <w:rPr>
          <w:rFonts w:ascii="Arial" w:hAnsi="Arial" w:cs="Arial"/>
          <w:sz w:val="20"/>
          <w:lang w:eastAsia="x-none"/>
        </w:rPr>
        <w:t xml:space="preserve">. </w:t>
      </w:r>
    </w:p>
    <w:p w14:paraId="053125D4" w14:textId="77777777" w:rsidR="008006F0" w:rsidRPr="00C62360" w:rsidRDefault="008006F0" w:rsidP="00C62360">
      <w:pPr>
        <w:widowControl/>
        <w:wordWrap/>
        <w:autoSpaceDE/>
        <w:autoSpaceDN/>
        <w:jc w:val="left"/>
        <w:rPr>
          <w:rFonts w:ascii="Arial" w:hAnsi="Arial" w:cs="Arial"/>
          <w:kern w:val="0"/>
          <w:lang w:val="en-GB" w:eastAsia="x-none"/>
        </w:rPr>
      </w:pPr>
    </w:p>
    <w:p w14:paraId="24653F8C" w14:textId="0382F700" w:rsidR="004260CD" w:rsidRPr="00007E84" w:rsidRDefault="008D5FC1" w:rsidP="00007E84">
      <w:pPr>
        <w:pStyle w:val="Heading1"/>
        <w:numPr>
          <w:ilvl w:val="0"/>
          <w:numId w:val="3"/>
        </w:numPr>
        <w:overflowPunct/>
        <w:autoSpaceDE/>
        <w:autoSpaceDN/>
        <w:adjustRightInd/>
        <w:ind w:left="432" w:hanging="432"/>
        <w:textAlignment w:val="auto"/>
        <w:rPr>
          <w:rFonts w:eastAsia="SimSun" w:cs="Arial"/>
        </w:rPr>
      </w:pPr>
      <w:bookmarkStart w:id="3" w:name="_Hlk510734164"/>
      <w:r>
        <w:rPr>
          <w:rFonts w:eastAsia="SimSun" w:cs="Arial"/>
        </w:rPr>
        <w:t xml:space="preserve">Additional </w:t>
      </w:r>
      <w:r w:rsidR="00C62360">
        <w:rPr>
          <w:rFonts w:eastAsia="SimSun" w:cs="Arial"/>
        </w:rPr>
        <w:t>SRS</w:t>
      </w:r>
      <w:r>
        <w:rPr>
          <w:rFonts w:eastAsia="SimSun" w:cs="Arial"/>
        </w:rPr>
        <w:t xml:space="preserve"> and Legacy SRS</w:t>
      </w:r>
      <w:bookmarkStart w:id="4" w:name="_Hlk510734227"/>
      <w:bookmarkEnd w:id="3"/>
    </w:p>
    <w:p w14:paraId="1BBB7C90" w14:textId="7E350A75" w:rsidR="007E3577" w:rsidRDefault="00E21328" w:rsidP="00E21328">
      <w:pPr>
        <w:pStyle w:val="LGTdoc1"/>
        <w:spacing w:beforeLines="0" w:after="0" w:afterAutospacing="0"/>
        <w:rPr>
          <w:rFonts w:ascii="Arial" w:hAnsi="Arial" w:cs="Arial"/>
          <w:b w:val="0"/>
          <w:sz w:val="20"/>
          <w:lang w:eastAsia="x-none"/>
        </w:rPr>
      </w:pPr>
      <w:r>
        <w:rPr>
          <w:rFonts w:ascii="Arial" w:hAnsi="Arial" w:cs="Arial"/>
          <w:b w:val="0"/>
          <w:sz w:val="20"/>
          <w:lang w:eastAsia="x-none"/>
        </w:rPr>
        <w:t>Based on the RAN1</w:t>
      </w:r>
      <w:r w:rsidR="00382794">
        <w:rPr>
          <w:rFonts w:ascii="Arial" w:hAnsi="Arial" w:cs="Arial"/>
          <w:b w:val="0"/>
          <w:sz w:val="20"/>
          <w:lang w:eastAsia="x-none"/>
        </w:rPr>
        <w:t xml:space="preserve"> agreements</w:t>
      </w:r>
      <w:r>
        <w:rPr>
          <w:rFonts w:ascii="Arial" w:hAnsi="Arial" w:cs="Arial"/>
          <w:b w:val="0"/>
          <w:sz w:val="20"/>
          <w:lang w:eastAsia="x-none"/>
        </w:rPr>
        <w:t>, t</w:t>
      </w:r>
      <w:r w:rsidR="007E3577">
        <w:rPr>
          <w:rFonts w:ascii="Arial" w:hAnsi="Arial" w:cs="Arial"/>
          <w:b w:val="0"/>
          <w:sz w:val="20"/>
          <w:lang w:eastAsia="x-none"/>
        </w:rPr>
        <w:t xml:space="preserve">he following </w:t>
      </w:r>
      <w:r w:rsidR="00B670A7">
        <w:rPr>
          <w:rFonts w:ascii="Arial" w:hAnsi="Arial" w:cs="Arial"/>
          <w:b w:val="0"/>
          <w:sz w:val="20"/>
          <w:lang w:eastAsia="x-none"/>
        </w:rPr>
        <w:t xml:space="preserve">existing </w:t>
      </w:r>
      <w:r w:rsidR="007E3577">
        <w:rPr>
          <w:rFonts w:ascii="Arial" w:hAnsi="Arial" w:cs="Arial"/>
          <w:b w:val="0"/>
          <w:sz w:val="20"/>
          <w:lang w:eastAsia="x-none"/>
        </w:rPr>
        <w:t>DCI formats can be considered to trigger additional SRS transmission</w:t>
      </w:r>
      <w:r w:rsidR="00CD2D0D">
        <w:rPr>
          <w:rFonts w:ascii="Arial" w:hAnsi="Arial" w:cs="Arial"/>
          <w:b w:val="0"/>
          <w:sz w:val="20"/>
          <w:lang w:eastAsia="x-none"/>
        </w:rPr>
        <w:t>:</w:t>
      </w:r>
    </w:p>
    <w:p w14:paraId="3A30AFE1" w14:textId="77777777" w:rsidR="00EB4D65" w:rsidRDefault="00EB4D65" w:rsidP="007C65C5">
      <w:pPr>
        <w:pStyle w:val="LGTdoc1"/>
        <w:spacing w:beforeLines="0" w:after="0" w:afterAutospacing="0"/>
        <w:ind w:firstLine="432"/>
        <w:rPr>
          <w:rFonts w:ascii="Arial" w:hAnsi="Arial" w:cs="Arial"/>
          <w:b w:val="0"/>
          <w:sz w:val="20"/>
          <w:lang w:eastAsia="x-none"/>
        </w:rPr>
      </w:pPr>
    </w:p>
    <w:p w14:paraId="734AF556" w14:textId="7AF66810" w:rsidR="00493852" w:rsidRDefault="00C21E18"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DCI for U</w:t>
      </w:r>
      <w:r w:rsidR="00382794">
        <w:rPr>
          <w:rFonts w:ascii="Arial" w:hAnsi="Arial" w:cs="Arial"/>
          <w:b w:val="0"/>
          <w:sz w:val="20"/>
          <w:lang w:eastAsia="x-none"/>
        </w:rPr>
        <w:t xml:space="preserve">L grant (e.g., </w:t>
      </w:r>
      <w:r w:rsidR="008E1B23">
        <w:rPr>
          <w:rFonts w:ascii="Arial" w:hAnsi="Arial" w:cs="Arial"/>
          <w:b w:val="0"/>
          <w:sz w:val="20"/>
          <w:lang w:eastAsia="x-none"/>
        </w:rPr>
        <w:t>DCI format 0</w:t>
      </w:r>
      <w:r w:rsidR="00382794">
        <w:rPr>
          <w:rFonts w:ascii="Arial" w:hAnsi="Arial" w:cs="Arial"/>
          <w:b w:val="0"/>
          <w:sz w:val="20"/>
          <w:lang w:eastAsia="x-none"/>
        </w:rPr>
        <w:t xml:space="preserve"> or 4)</w:t>
      </w:r>
      <w:r w:rsidR="00493852">
        <w:rPr>
          <w:rFonts w:ascii="Arial" w:hAnsi="Arial" w:cs="Arial"/>
          <w:b w:val="0"/>
          <w:sz w:val="20"/>
          <w:lang w:eastAsia="x-none"/>
        </w:rPr>
        <w:t>:</w:t>
      </w:r>
      <w:r w:rsidR="008E1B23">
        <w:rPr>
          <w:rFonts w:ascii="Arial" w:hAnsi="Arial" w:cs="Arial"/>
          <w:b w:val="0"/>
          <w:sz w:val="20"/>
          <w:lang w:eastAsia="x-none"/>
        </w:rPr>
        <w:t xml:space="preserve"> </w:t>
      </w:r>
    </w:p>
    <w:p w14:paraId="1B641FC7" w14:textId="2B503C8E" w:rsidR="008E1B23" w:rsidRPr="00C21E18" w:rsidRDefault="00C21E18" w:rsidP="00E21328">
      <w:pPr>
        <w:pStyle w:val="LGTdoc1"/>
        <w:numPr>
          <w:ilvl w:val="1"/>
          <w:numId w:val="17"/>
        </w:numPr>
        <w:spacing w:beforeLines="0" w:after="0" w:afterAutospacing="0"/>
        <w:ind w:left="990"/>
        <w:rPr>
          <w:rFonts w:ascii="Arial" w:hAnsi="Arial" w:cs="Arial"/>
          <w:b w:val="0"/>
          <w:sz w:val="20"/>
          <w:lang w:eastAsia="x-none"/>
        </w:rPr>
      </w:pPr>
      <w:r>
        <w:rPr>
          <w:rFonts w:ascii="Arial" w:hAnsi="Arial" w:cs="Arial"/>
          <w:b w:val="0"/>
          <w:sz w:val="20"/>
          <w:lang w:eastAsia="x-none"/>
        </w:rPr>
        <w:t xml:space="preserve">The </w:t>
      </w:r>
      <w:r w:rsidR="008E1B23" w:rsidRPr="00C21E18">
        <w:rPr>
          <w:rFonts w:ascii="Arial" w:hAnsi="Arial" w:cs="Arial"/>
          <w:b w:val="0"/>
          <w:sz w:val="20"/>
          <w:lang w:eastAsia="x-none"/>
        </w:rPr>
        <w:t xml:space="preserve">TPC command </w:t>
      </w:r>
      <w:r>
        <w:rPr>
          <w:rFonts w:ascii="Arial" w:hAnsi="Arial" w:cs="Arial"/>
          <w:b w:val="0"/>
          <w:sz w:val="20"/>
          <w:lang w:eastAsia="x-none"/>
        </w:rPr>
        <w:t>is used for</w:t>
      </w:r>
      <w:r w:rsidR="008E1B23" w:rsidRPr="00C21E18">
        <w:rPr>
          <w:rFonts w:ascii="Arial" w:hAnsi="Arial" w:cs="Arial"/>
          <w:b w:val="0"/>
          <w:sz w:val="20"/>
          <w:lang w:eastAsia="x-none"/>
        </w:rPr>
        <w:t xml:space="preserve"> closed-loop power control of both PUSCH and</w:t>
      </w:r>
      <w:r>
        <w:rPr>
          <w:rFonts w:ascii="Arial" w:hAnsi="Arial" w:cs="Arial"/>
          <w:b w:val="0"/>
          <w:sz w:val="20"/>
          <w:lang w:eastAsia="x-none"/>
        </w:rPr>
        <w:t xml:space="preserve"> legacy</w:t>
      </w:r>
      <w:r w:rsidR="008E1B23" w:rsidRPr="00C21E18">
        <w:rPr>
          <w:rFonts w:ascii="Arial" w:hAnsi="Arial" w:cs="Arial"/>
          <w:b w:val="0"/>
          <w:sz w:val="20"/>
          <w:lang w:eastAsia="x-none"/>
        </w:rPr>
        <w:t xml:space="preserve"> SRS. If additional SRS and legacy SRS </w:t>
      </w:r>
      <w:r w:rsidR="00AF04D2" w:rsidRPr="00C21E18">
        <w:rPr>
          <w:rFonts w:ascii="Arial" w:hAnsi="Arial" w:cs="Arial"/>
          <w:b w:val="0"/>
          <w:sz w:val="20"/>
          <w:lang w:eastAsia="x-none"/>
        </w:rPr>
        <w:t xml:space="preserve">are triggered </w:t>
      </w:r>
      <w:r w:rsidR="008E1B23" w:rsidRPr="00C21E18">
        <w:rPr>
          <w:rFonts w:ascii="Arial" w:hAnsi="Arial" w:cs="Arial"/>
          <w:b w:val="0"/>
          <w:sz w:val="20"/>
          <w:lang w:eastAsia="x-none"/>
        </w:rPr>
        <w:t>in the same subframe</w:t>
      </w:r>
      <w:r>
        <w:rPr>
          <w:rFonts w:ascii="Arial" w:hAnsi="Arial" w:cs="Arial"/>
          <w:b w:val="0"/>
          <w:sz w:val="20"/>
          <w:lang w:eastAsia="x-none"/>
        </w:rPr>
        <w:t xml:space="preserve">, same TPC command can be applied to </w:t>
      </w:r>
      <w:r w:rsidR="00E21328">
        <w:rPr>
          <w:rFonts w:ascii="Arial" w:hAnsi="Arial" w:cs="Arial"/>
          <w:b w:val="0"/>
          <w:sz w:val="20"/>
          <w:lang w:eastAsia="x-none"/>
        </w:rPr>
        <w:t>additional</w:t>
      </w:r>
      <w:r w:rsidR="00D2792C">
        <w:rPr>
          <w:rFonts w:ascii="Arial" w:hAnsi="Arial" w:cs="Arial"/>
          <w:b w:val="0"/>
          <w:sz w:val="20"/>
          <w:lang w:eastAsia="x-none"/>
        </w:rPr>
        <w:t xml:space="preserve"> SRS</w:t>
      </w:r>
      <w:r>
        <w:rPr>
          <w:rFonts w:ascii="Arial" w:hAnsi="Arial" w:cs="Arial"/>
          <w:b w:val="0"/>
          <w:sz w:val="20"/>
          <w:lang w:eastAsia="x-none"/>
        </w:rPr>
        <w:t>.</w:t>
      </w:r>
      <w:r w:rsidR="00D2792C">
        <w:rPr>
          <w:rFonts w:ascii="Arial" w:hAnsi="Arial" w:cs="Arial"/>
          <w:b w:val="0"/>
          <w:sz w:val="20"/>
          <w:lang w:eastAsia="x-none"/>
        </w:rPr>
        <w:t xml:space="preserve"> If only additional SRS is triggered, TPC command may not be used for additional SRS.</w:t>
      </w:r>
      <w:r>
        <w:rPr>
          <w:rFonts w:ascii="Arial" w:hAnsi="Arial" w:cs="Arial"/>
          <w:b w:val="0"/>
          <w:sz w:val="20"/>
          <w:lang w:eastAsia="x-none"/>
        </w:rPr>
        <w:t xml:space="preserve"> </w:t>
      </w:r>
    </w:p>
    <w:p w14:paraId="1DCCF9B7" w14:textId="364848F5" w:rsidR="00F5660E" w:rsidRDefault="00C21E18"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DCI for DL grant (e.g., </w:t>
      </w:r>
      <w:r w:rsidR="00F5660E">
        <w:rPr>
          <w:rFonts w:ascii="Arial" w:hAnsi="Arial" w:cs="Arial"/>
          <w:b w:val="0"/>
          <w:sz w:val="20"/>
          <w:lang w:eastAsia="x-none"/>
        </w:rPr>
        <w:t>DCI format 1A</w:t>
      </w:r>
      <w:r>
        <w:rPr>
          <w:rFonts w:ascii="Arial" w:hAnsi="Arial" w:cs="Arial"/>
          <w:b w:val="0"/>
          <w:sz w:val="20"/>
          <w:lang w:eastAsia="x-none"/>
        </w:rPr>
        <w:t>):</w:t>
      </w:r>
    </w:p>
    <w:p w14:paraId="482D4F0E" w14:textId="6B7D878D" w:rsidR="00493852" w:rsidRPr="00D2792C" w:rsidRDefault="00C21E18" w:rsidP="00E21328">
      <w:pPr>
        <w:pStyle w:val="LGTdoc1"/>
        <w:numPr>
          <w:ilvl w:val="1"/>
          <w:numId w:val="17"/>
        </w:numPr>
        <w:spacing w:beforeLines="0" w:after="0" w:afterAutospacing="0"/>
        <w:ind w:left="990"/>
        <w:rPr>
          <w:rFonts w:ascii="Arial" w:hAnsi="Arial" w:cs="Arial"/>
          <w:b w:val="0"/>
          <w:sz w:val="20"/>
          <w:lang w:eastAsia="x-none"/>
        </w:rPr>
      </w:pPr>
      <w:r w:rsidRPr="00D2792C">
        <w:rPr>
          <w:rFonts w:ascii="Arial" w:hAnsi="Arial" w:cs="Arial"/>
          <w:b w:val="0"/>
          <w:sz w:val="20"/>
          <w:lang w:eastAsia="x-none"/>
        </w:rPr>
        <w:t xml:space="preserve">The TPC command is used for closed-loop power control of PUCCH </w:t>
      </w:r>
      <w:r w:rsidR="00A373CC">
        <w:rPr>
          <w:rFonts w:ascii="Arial" w:hAnsi="Arial" w:cs="Arial"/>
          <w:b w:val="0"/>
          <w:sz w:val="20"/>
          <w:lang w:eastAsia="x-none"/>
        </w:rPr>
        <w:t>only</w:t>
      </w:r>
      <w:r w:rsidRPr="00D2792C">
        <w:rPr>
          <w:rFonts w:ascii="Arial" w:hAnsi="Arial" w:cs="Arial"/>
          <w:b w:val="0"/>
          <w:sz w:val="20"/>
          <w:lang w:eastAsia="x-none"/>
        </w:rPr>
        <w:t xml:space="preserve">. If additional SRS and legacy SRS are triggered in the same subframe, </w:t>
      </w:r>
      <w:r w:rsidR="00D2792C" w:rsidRPr="00D2792C">
        <w:rPr>
          <w:rFonts w:ascii="Arial" w:hAnsi="Arial" w:cs="Arial"/>
          <w:b w:val="0"/>
          <w:sz w:val="20"/>
          <w:lang w:eastAsia="x-none"/>
        </w:rPr>
        <w:t xml:space="preserve">TPC command </w:t>
      </w:r>
      <w:r w:rsidR="00FD0363">
        <w:rPr>
          <w:rFonts w:ascii="Arial" w:hAnsi="Arial" w:cs="Arial"/>
          <w:b w:val="0"/>
          <w:sz w:val="20"/>
          <w:lang w:eastAsia="x-none"/>
        </w:rPr>
        <w:t xml:space="preserve">for PUCCH </w:t>
      </w:r>
      <w:r w:rsidR="00161B45">
        <w:rPr>
          <w:rFonts w:ascii="Arial" w:hAnsi="Arial" w:cs="Arial"/>
          <w:b w:val="0"/>
          <w:sz w:val="20"/>
          <w:lang w:eastAsia="x-none"/>
        </w:rPr>
        <w:t>is</w:t>
      </w:r>
      <w:r w:rsidR="00D2792C" w:rsidRPr="00D2792C">
        <w:rPr>
          <w:rFonts w:ascii="Arial" w:hAnsi="Arial" w:cs="Arial"/>
          <w:b w:val="0"/>
          <w:sz w:val="20"/>
          <w:lang w:eastAsia="x-none"/>
        </w:rPr>
        <w:t xml:space="preserve"> not</w:t>
      </w:r>
      <w:r w:rsidR="00161B45">
        <w:rPr>
          <w:rFonts w:ascii="Arial" w:hAnsi="Arial" w:cs="Arial"/>
          <w:b w:val="0"/>
          <w:sz w:val="20"/>
          <w:lang w:eastAsia="x-none"/>
        </w:rPr>
        <w:t xml:space="preserve"> applied to</w:t>
      </w:r>
      <w:r w:rsidR="00D2792C" w:rsidRPr="00D2792C">
        <w:rPr>
          <w:rFonts w:ascii="Arial" w:hAnsi="Arial" w:cs="Arial"/>
          <w:b w:val="0"/>
          <w:sz w:val="20"/>
          <w:lang w:eastAsia="x-none"/>
        </w:rPr>
        <w:t xml:space="preserve"> </w:t>
      </w:r>
      <w:r w:rsidR="00D2792C">
        <w:rPr>
          <w:rFonts w:ascii="Arial" w:hAnsi="Arial" w:cs="Arial"/>
          <w:b w:val="0"/>
          <w:sz w:val="20"/>
          <w:lang w:eastAsia="x-none"/>
        </w:rPr>
        <w:t xml:space="preserve">additional </w:t>
      </w:r>
      <w:r w:rsidR="00D2792C" w:rsidRPr="00D2792C">
        <w:rPr>
          <w:rFonts w:ascii="Arial" w:hAnsi="Arial" w:cs="Arial"/>
          <w:b w:val="0"/>
          <w:sz w:val="20"/>
          <w:lang w:eastAsia="x-none"/>
        </w:rPr>
        <w:t>SRS</w:t>
      </w:r>
      <w:r w:rsidR="00FD0363">
        <w:rPr>
          <w:rFonts w:ascii="Arial" w:hAnsi="Arial" w:cs="Arial"/>
          <w:b w:val="0"/>
          <w:sz w:val="20"/>
          <w:lang w:eastAsia="x-none"/>
        </w:rPr>
        <w:t xml:space="preserve"> and/or legacy SRS</w:t>
      </w:r>
      <w:r w:rsidR="00D2792C" w:rsidRPr="00D2792C">
        <w:rPr>
          <w:rFonts w:ascii="Arial" w:hAnsi="Arial" w:cs="Arial"/>
          <w:b w:val="0"/>
          <w:sz w:val="20"/>
          <w:lang w:eastAsia="x-none"/>
        </w:rPr>
        <w:t xml:space="preserve">. </w:t>
      </w:r>
    </w:p>
    <w:p w14:paraId="03BBECE7" w14:textId="29E9C3B8" w:rsidR="00493852" w:rsidRDefault="00AF04D2" w:rsidP="00E21328">
      <w:pPr>
        <w:pStyle w:val="LGTdoc1"/>
        <w:numPr>
          <w:ilvl w:val="0"/>
          <w:numId w:val="17"/>
        </w:numPr>
        <w:spacing w:beforeLines="0" w:after="0" w:afterAutospacing="0"/>
        <w:ind w:left="630"/>
        <w:rPr>
          <w:rFonts w:ascii="Arial" w:hAnsi="Arial" w:cs="Arial"/>
          <w:b w:val="0"/>
          <w:sz w:val="20"/>
          <w:lang w:eastAsia="x-none"/>
        </w:rPr>
      </w:pPr>
      <w:r>
        <w:rPr>
          <w:rFonts w:ascii="Arial" w:hAnsi="Arial" w:cs="Arial"/>
          <w:b w:val="0"/>
          <w:sz w:val="20"/>
          <w:lang w:eastAsia="x-none"/>
        </w:rPr>
        <w:t xml:space="preserve">DCI </w:t>
      </w:r>
      <w:r w:rsidR="00C21E18">
        <w:rPr>
          <w:rFonts w:ascii="Arial" w:hAnsi="Arial" w:cs="Arial"/>
          <w:b w:val="0"/>
          <w:sz w:val="20"/>
          <w:lang w:eastAsia="x-none"/>
        </w:rPr>
        <w:t xml:space="preserve">for SRS </w:t>
      </w:r>
      <w:r w:rsidR="00FD0363">
        <w:rPr>
          <w:rFonts w:ascii="Arial" w:hAnsi="Arial" w:cs="Arial"/>
          <w:b w:val="0"/>
          <w:sz w:val="20"/>
          <w:lang w:eastAsia="x-none"/>
        </w:rPr>
        <w:t>power control and triggering</w:t>
      </w:r>
      <w:r w:rsidR="00C21E18">
        <w:rPr>
          <w:rFonts w:ascii="Arial" w:hAnsi="Arial" w:cs="Arial"/>
          <w:b w:val="0"/>
          <w:sz w:val="20"/>
          <w:lang w:eastAsia="x-none"/>
        </w:rPr>
        <w:t xml:space="preserve"> (e.g., DCI </w:t>
      </w:r>
      <w:r>
        <w:rPr>
          <w:rFonts w:ascii="Arial" w:hAnsi="Arial" w:cs="Arial"/>
          <w:b w:val="0"/>
          <w:sz w:val="20"/>
          <w:lang w:eastAsia="x-none"/>
        </w:rPr>
        <w:t>format 3B</w:t>
      </w:r>
      <w:r w:rsidR="00C21E18">
        <w:rPr>
          <w:rFonts w:ascii="Arial" w:hAnsi="Arial" w:cs="Arial"/>
          <w:b w:val="0"/>
          <w:sz w:val="20"/>
          <w:lang w:eastAsia="x-none"/>
        </w:rPr>
        <w:t>)</w:t>
      </w:r>
      <w:r w:rsidR="00493852">
        <w:rPr>
          <w:rFonts w:ascii="Arial" w:hAnsi="Arial" w:cs="Arial"/>
          <w:b w:val="0"/>
          <w:sz w:val="20"/>
          <w:lang w:eastAsia="x-none"/>
        </w:rPr>
        <w:t>:</w:t>
      </w:r>
      <w:r>
        <w:rPr>
          <w:rFonts w:ascii="Arial" w:hAnsi="Arial" w:cs="Arial"/>
          <w:b w:val="0"/>
          <w:sz w:val="20"/>
          <w:lang w:eastAsia="x-none"/>
        </w:rPr>
        <w:t xml:space="preserve"> </w:t>
      </w:r>
    </w:p>
    <w:p w14:paraId="236017DB" w14:textId="18B8C6EB" w:rsidR="00AF04D2" w:rsidRPr="00FD0363" w:rsidRDefault="00AF04D2" w:rsidP="00E21328">
      <w:pPr>
        <w:pStyle w:val="LGTdoc1"/>
        <w:numPr>
          <w:ilvl w:val="1"/>
          <w:numId w:val="17"/>
        </w:numPr>
        <w:spacing w:beforeLines="0" w:after="0" w:afterAutospacing="0"/>
        <w:ind w:left="990"/>
        <w:rPr>
          <w:rFonts w:ascii="Arial" w:hAnsi="Arial" w:cs="Arial"/>
          <w:b w:val="0"/>
          <w:sz w:val="20"/>
          <w:lang w:eastAsia="x-none"/>
        </w:rPr>
      </w:pPr>
      <w:r w:rsidRPr="00FD0363">
        <w:rPr>
          <w:rFonts w:ascii="Arial" w:hAnsi="Arial" w:cs="Arial"/>
          <w:b w:val="0"/>
          <w:sz w:val="20"/>
          <w:lang w:eastAsia="x-none"/>
        </w:rPr>
        <w:t xml:space="preserve">It can be extended to support aperiodic additional SRS </w:t>
      </w:r>
      <w:r w:rsidR="00D8099C" w:rsidRPr="00FD0363">
        <w:rPr>
          <w:rFonts w:ascii="Arial" w:hAnsi="Arial" w:cs="Arial"/>
          <w:b w:val="0"/>
          <w:sz w:val="20"/>
          <w:lang w:eastAsia="x-none"/>
        </w:rPr>
        <w:t>on both PUCCH/PUSCH-less CCs and PUCCH/PUSCH CCs</w:t>
      </w:r>
      <w:r w:rsidRPr="00FD0363">
        <w:rPr>
          <w:rFonts w:ascii="Arial" w:hAnsi="Arial" w:cs="Arial"/>
          <w:b w:val="0"/>
          <w:sz w:val="20"/>
          <w:lang w:eastAsia="x-none"/>
        </w:rPr>
        <w:t>.</w:t>
      </w:r>
      <w:r w:rsidR="00BC5B26" w:rsidRPr="00FD0363">
        <w:rPr>
          <w:rFonts w:ascii="Arial" w:hAnsi="Arial" w:cs="Arial"/>
          <w:b w:val="0"/>
          <w:sz w:val="20"/>
          <w:lang w:eastAsia="x-none"/>
        </w:rPr>
        <w:t xml:space="preserve"> </w:t>
      </w:r>
      <w:r w:rsidR="00D2792C" w:rsidRPr="00FD0363">
        <w:rPr>
          <w:rFonts w:ascii="Arial" w:hAnsi="Arial" w:cs="Arial"/>
          <w:b w:val="0"/>
          <w:sz w:val="20"/>
          <w:lang w:eastAsia="x-none"/>
        </w:rPr>
        <w:t xml:space="preserve">The TPC command is </w:t>
      </w:r>
      <w:r w:rsidR="00BC5B26" w:rsidRPr="00FD0363">
        <w:rPr>
          <w:rFonts w:ascii="Arial" w:hAnsi="Arial" w:cs="Arial"/>
          <w:b w:val="0"/>
          <w:sz w:val="20"/>
          <w:lang w:eastAsia="x-none"/>
        </w:rPr>
        <w:t xml:space="preserve">only for SRS, </w:t>
      </w:r>
      <w:r w:rsidR="00D8099C" w:rsidRPr="00FD0363">
        <w:rPr>
          <w:rFonts w:ascii="Arial" w:hAnsi="Arial" w:cs="Arial"/>
          <w:b w:val="0"/>
          <w:sz w:val="20"/>
          <w:lang w:eastAsia="x-none"/>
        </w:rPr>
        <w:t xml:space="preserve">more flexible </w:t>
      </w:r>
      <w:r w:rsidR="00E21328">
        <w:rPr>
          <w:rFonts w:ascii="Arial" w:hAnsi="Arial" w:cs="Arial"/>
          <w:b w:val="0"/>
          <w:sz w:val="20"/>
          <w:lang w:eastAsia="x-none"/>
        </w:rPr>
        <w:t>to not be</w:t>
      </w:r>
      <w:r w:rsidR="00BC5B26" w:rsidRPr="00FD0363">
        <w:rPr>
          <w:rFonts w:ascii="Arial" w:hAnsi="Arial" w:cs="Arial"/>
          <w:b w:val="0"/>
          <w:sz w:val="20"/>
          <w:lang w:eastAsia="x-none"/>
        </w:rPr>
        <w:t xml:space="preserve"> </w:t>
      </w:r>
      <w:r w:rsidR="00DD4B51" w:rsidRPr="00FD0363">
        <w:rPr>
          <w:rFonts w:ascii="Arial" w:hAnsi="Arial" w:cs="Arial"/>
          <w:b w:val="0"/>
          <w:sz w:val="20"/>
          <w:lang w:eastAsia="x-none"/>
        </w:rPr>
        <w:t>bounded</w:t>
      </w:r>
      <w:r w:rsidR="00D8099C" w:rsidRPr="00FD0363">
        <w:rPr>
          <w:rFonts w:ascii="Arial" w:hAnsi="Arial" w:cs="Arial"/>
          <w:b w:val="0"/>
          <w:sz w:val="20"/>
          <w:lang w:eastAsia="x-none"/>
        </w:rPr>
        <w:t xml:space="preserve"> with </w:t>
      </w:r>
      <w:r w:rsidR="00FD0363" w:rsidRPr="00FD0363">
        <w:rPr>
          <w:rFonts w:ascii="Arial" w:hAnsi="Arial" w:cs="Arial"/>
          <w:b w:val="0"/>
          <w:sz w:val="20"/>
          <w:lang w:eastAsia="x-none"/>
        </w:rPr>
        <w:lastRenderedPageBreak/>
        <w:t xml:space="preserve">PUSCH </w:t>
      </w:r>
      <w:r w:rsidR="00D8099C" w:rsidRPr="00FD0363">
        <w:rPr>
          <w:rFonts w:ascii="Arial" w:hAnsi="Arial" w:cs="Arial"/>
          <w:b w:val="0"/>
          <w:sz w:val="20"/>
          <w:lang w:eastAsia="x-none"/>
        </w:rPr>
        <w:t>power control</w:t>
      </w:r>
      <w:r w:rsidR="00BC5B26" w:rsidRPr="00FD0363">
        <w:rPr>
          <w:rFonts w:ascii="Arial" w:hAnsi="Arial" w:cs="Arial"/>
          <w:b w:val="0"/>
          <w:sz w:val="20"/>
          <w:lang w:eastAsia="x-none"/>
        </w:rPr>
        <w:t>.</w:t>
      </w:r>
      <w:r w:rsidR="009F4CAF" w:rsidRPr="00FD0363">
        <w:rPr>
          <w:rFonts w:ascii="Arial" w:hAnsi="Arial" w:cs="Arial"/>
          <w:b w:val="0"/>
          <w:sz w:val="20"/>
          <w:lang w:eastAsia="x-none"/>
        </w:rPr>
        <w:t xml:space="preserve"> </w:t>
      </w:r>
      <w:r w:rsidR="00D2792C" w:rsidRPr="00FD0363">
        <w:rPr>
          <w:rFonts w:ascii="Arial" w:hAnsi="Arial" w:cs="Arial"/>
          <w:b w:val="0"/>
          <w:sz w:val="20"/>
          <w:lang w:eastAsia="x-none"/>
        </w:rPr>
        <w:t xml:space="preserve">The </w:t>
      </w:r>
      <w:r w:rsidR="009F4CAF" w:rsidRPr="00FD0363">
        <w:rPr>
          <w:rFonts w:ascii="Arial" w:hAnsi="Arial" w:cs="Arial"/>
          <w:b w:val="0"/>
          <w:sz w:val="20"/>
          <w:lang w:eastAsia="x-none"/>
        </w:rPr>
        <w:t xml:space="preserve">closed-loop power control </w:t>
      </w:r>
      <w:r w:rsidR="00D2792C" w:rsidRPr="00FD0363">
        <w:rPr>
          <w:rFonts w:ascii="Arial" w:hAnsi="Arial" w:cs="Arial"/>
          <w:b w:val="0"/>
          <w:sz w:val="20"/>
          <w:lang w:eastAsia="x-none"/>
        </w:rPr>
        <w:t>is applied to legacy and/or additional</w:t>
      </w:r>
      <w:r w:rsidR="009F4CAF" w:rsidRPr="00FD0363">
        <w:rPr>
          <w:rFonts w:ascii="Arial" w:hAnsi="Arial" w:cs="Arial"/>
          <w:b w:val="0"/>
          <w:sz w:val="20"/>
          <w:lang w:eastAsia="x-none"/>
        </w:rPr>
        <w:t xml:space="preserve"> SRS</w:t>
      </w:r>
      <w:r w:rsidR="00D2792C" w:rsidRPr="00FD0363">
        <w:rPr>
          <w:rFonts w:ascii="Arial" w:hAnsi="Arial" w:cs="Arial"/>
          <w:b w:val="0"/>
          <w:sz w:val="20"/>
          <w:lang w:eastAsia="x-none"/>
        </w:rPr>
        <w:t xml:space="preserve"> depending on what SRS is triggered</w:t>
      </w:r>
      <w:r w:rsidR="009F4CAF" w:rsidRPr="00FD0363">
        <w:rPr>
          <w:rFonts w:ascii="Arial" w:hAnsi="Arial" w:cs="Arial"/>
          <w:b w:val="0"/>
          <w:sz w:val="20"/>
          <w:lang w:eastAsia="x-none"/>
        </w:rPr>
        <w:t>.</w:t>
      </w:r>
    </w:p>
    <w:p w14:paraId="2319F031" w14:textId="5FB53E92" w:rsidR="001F49DB" w:rsidRDefault="001F49DB" w:rsidP="00A373CC">
      <w:pPr>
        <w:pStyle w:val="LGTdoc1"/>
        <w:spacing w:beforeLines="0" w:after="0" w:afterAutospacing="0"/>
        <w:rPr>
          <w:rFonts w:ascii="Arial" w:hAnsi="Arial" w:cs="Arial"/>
          <w:b w:val="0"/>
          <w:sz w:val="20"/>
          <w:lang w:eastAsia="x-none"/>
        </w:rPr>
      </w:pPr>
    </w:p>
    <w:p w14:paraId="5966D0C4" w14:textId="4590495A" w:rsidR="00A373CC" w:rsidRDefault="00A373CC" w:rsidP="00A373CC">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 legacy SRS, in carries with PUSCH, the</w:t>
      </w:r>
      <w:r w:rsidRPr="00DD4313">
        <w:rPr>
          <w:rFonts w:ascii="Arial" w:hAnsi="Arial" w:cs="Arial"/>
          <w:b w:val="0"/>
          <w:sz w:val="20"/>
          <w:lang w:eastAsia="x-none"/>
        </w:rPr>
        <w:t xml:space="preserve"> power control</w:t>
      </w:r>
      <w:r>
        <w:rPr>
          <w:rFonts w:ascii="Arial" w:hAnsi="Arial" w:cs="Arial"/>
          <w:b w:val="0"/>
          <w:sz w:val="20"/>
          <w:lang w:eastAsia="x-none"/>
        </w:rPr>
        <w:t xml:space="preserve"> parameters are </w:t>
      </w:r>
      <w:r w:rsidR="00FD0363">
        <w:rPr>
          <w:rFonts w:ascii="Arial" w:hAnsi="Arial" w:cs="Arial"/>
          <w:b w:val="0"/>
          <w:sz w:val="20"/>
          <w:lang w:eastAsia="x-none"/>
        </w:rPr>
        <w:t>aligned</w:t>
      </w:r>
      <w:r>
        <w:rPr>
          <w:rFonts w:ascii="Arial" w:hAnsi="Arial" w:cs="Arial"/>
          <w:b w:val="0"/>
          <w:sz w:val="20"/>
          <w:lang w:eastAsia="x-none"/>
        </w:rPr>
        <w:t xml:space="preserve"> with PUSCH. If additional SRS symbols are configured for DL CSI acquisition, we may apply different power control parameters for additional SRS symbols and legacy SRS symbols. </w:t>
      </w:r>
      <w:r w:rsidR="00FD0363">
        <w:rPr>
          <w:rFonts w:ascii="Arial" w:hAnsi="Arial" w:cs="Arial"/>
          <w:b w:val="0"/>
          <w:sz w:val="20"/>
          <w:lang w:eastAsia="x-none"/>
        </w:rPr>
        <w:t>At least, t</w:t>
      </w:r>
      <w:r>
        <w:rPr>
          <w:rFonts w:ascii="Arial" w:hAnsi="Arial" w:cs="Arial"/>
          <w:b w:val="0"/>
          <w:sz w:val="20"/>
          <w:lang w:eastAsia="x-none"/>
        </w:rPr>
        <w:t xml:space="preserve">he </w:t>
      </w:r>
      <w:r w:rsidRPr="00DD4313">
        <w:rPr>
          <w:rFonts w:ascii="Arial" w:hAnsi="Arial" w:cs="Arial"/>
          <w:b w:val="0"/>
          <w:sz w:val="20"/>
          <w:lang w:eastAsia="x-none"/>
        </w:rPr>
        <w:t>open-loop power control</w:t>
      </w:r>
      <w:r>
        <w:rPr>
          <w:rFonts w:ascii="Arial" w:hAnsi="Arial" w:cs="Arial"/>
          <w:b w:val="0"/>
          <w:sz w:val="20"/>
          <w:lang w:eastAsia="x-none"/>
        </w:rPr>
        <w:t xml:space="preserve"> may</w:t>
      </w:r>
      <w:r w:rsidRPr="00DD4313">
        <w:rPr>
          <w:rFonts w:ascii="Arial" w:hAnsi="Arial" w:cs="Arial"/>
          <w:b w:val="0"/>
          <w:sz w:val="20"/>
          <w:lang w:eastAsia="x-none"/>
        </w:rPr>
        <w:t xml:space="preserve"> </w:t>
      </w:r>
      <w:r>
        <w:rPr>
          <w:rFonts w:ascii="Arial" w:hAnsi="Arial" w:cs="Arial"/>
          <w:b w:val="0"/>
          <w:sz w:val="20"/>
          <w:lang w:eastAsia="x-none"/>
        </w:rPr>
        <w:t>use different target SINR</w:t>
      </w:r>
      <w:r w:rsidRPr="00DD4313">
        <w:rPr>
          <w:rFonts w:ascii="Arial" w:hAnsi="Arial" w:cs="Arial"/>
          <w:b w:val="0"/>
          <w:sz w:val="20"/>
          <w:lang w:eastAsia="x-none"/>
        </w:rPr>
        <w:t>.</w:t>
      </w:r>
      <w:r>
        <w:rPr>
          <w:rFonts w:ascii="Arial" w:hAnsi="Arial" w:cs="Arial"/>
          <w:b w:val="0"/>
          <w:sz w:val="20"/>
          <w:lang w:eastAsia="x-none"/>
        </w:rPr>
        <w:t xml:space="preserve"> </w:t>
      </w:r>
      <w:r w:rsidR="00FD0363">
        <w:rPr>
          <w:rFonts w:ascii="Arial" w:hAnsi="Arial" w:cs="Arial"/>
          <w:b w:val="0"/>
          <w:sz w:val="20"/>
          <w:lang w:eastAsia="x-none"/>
        </w:rPr>
        <w:t xml:space="preserve">If additional and legacy SRS are triggered in same subframes, </w:t>
      </w:r>
      <w:r>
        <w:rPr>
          <w:rFonts w:ascii="Arial" w:hAnsi="Arial" w:cs="Arial"/>
          <w:b w:val="0"/>
          <w:sz w:val="20"/>
          <w:lang w:eastAsia="x-none"/>
        </w:rPr>
        <w:t xml:space="preserve">similar power control </w:t>
      </w:r>
      <w:r w:rsidR="00FD0363">
        <w:rPr>
          <w:rFonts w:ascii="Arial" w:hAnsi="Arial" w:cs="Arial"/>
          <w:b w:val="0"/>
          <w:sz w:val="20"/>
          <w:lang w:eastAsia="x-none"/>
        </w:rPr>
        <w:t>may</w:t>
      </w:r>
      <w:r>
        <w:rPr>
          <w:rFonts w:ascii="Arial" w:hAnsi="Arial" w:cs="Arial"/>
          <w:b w:val="0"/>
          <w:sz w:val="20"/>
          <w:lang w:eastAsia="x-none"/>
        </w:rPr>
        <w:t xml:space="preserve"> be applied, so as to reduce the power change with a subframe. </w:t>
      </w:r>
    </w:p>
    <w:p w14:paraId="472E61B2" w14:textId="77777777" w:rsidR="00A373CC" w:rsidRDefault="00A373CC" w:rsidP="00A373CC">
      <w:pPr>
        <w:pStyle w:val="LGTdoc1"/>
        <w:spacing w:beforeLines="0" w:after="0" w:afterAutospacing="0"/>
        <w:rPr>
          <w:rFonts w:ascii="Arial" w:hAnsi="Arial" w:cs="Arial"/>
          <w:b w:val="0"/>
          <w:sz w:val="20"/>
          <w:lang w:eastAsia="x-none"/>
        </w:rPr>
      </w:pPr>
    </w:p>
    <w:p w14:paraId="5FD6F2F0" w14:textId="77777777" w:rsidR="006C0A20" w:rsidRDefault="006C0A20" w:rsidP="006C0A20">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configuration for </w:t>
      </w:r>
      <w:r w:rsidRPr="00BC0278">
        <w:rPr>
          <w:rFonts w:ascii="Arial" w:hAnsi="Arial" w:cs="Arial"/>
          <w:sz w:val="20"/>
        </w:rPr>
        <w:t xml:space="preserve">additional SRS </w:t>
      </w:r>
      <w:r>
        <w:rPr>
          <w:rFonts w:ascii="Arial" w:hAnsi="Arial" w:cs="Arial"/>
          <w:sz w:val="20"/>
        </w:rPr>
        <w:t>same or different with legacy SRS.</w:t>
      </w:r>
    </w:p>
    <w:p w14:paraId="320F2BA0" w14:textId="01E4B363" w:rsidR="00493852" w:rsidRPr="000F55CF" w:rsidRDefault="00493852" w:rsidP="00493852">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sidR="00D216CC">
        <w:rPr>
          <w:rFonts w:ascii="Arial" w:hAnsi="Arial" w:cs="Arial"/>
          <w:sz w:val="20"/>
          <w:u w:val="single"/>
        </w:rPr>
        <w:t>3</w:t>
      </w:r>
      <w:r w:rsidRPr="000F55CF">
        <w:rPr>
          <w:rFonts w:ascii="Arial" w:hAnsi="Arial" w:cs="Arial"/>
          <w:sz w:val="20"/>
          <w:lang w:eastAsia="x-none"/>
        </w:rPr>
        <w:t xml:space="preserve">: </w:t>
      </w:r>
      <w:r w:rsidR="00D2792C">
        <w:rPr>
          <w:rFonts w:ascii="Arial" w:hAnsi="Arial" w:cs="Arial"/>
          <w:sz w:val="20"/>
          <w:lang w:eastAsia="x-none"/>
        </w:rPr>
        <w:t xml:space="preserve">TPC command in the DCI triggering SRS can be configured </w:t>
      </w:r>
      <w:r w:rsidR="00A373CC">
        <w:rPr>
          <w:rFonts w:ascii="Arial" w:hAnsi="Arial" w:cs="Arial"/>
          <w:sz w:val="20"/>
          <w:lang w:eastAsia="x-none"/>
        </w:rPr>
        <w:t xml:space="preserve">to </w:t>
      </w:r>
      <w:r w:rsidR="00D2792C">
        <w:rPr>
          <w:rFonts w:ascii="Arial" w:hAnsi="Arial" w:cs="Arial"/>
          <w:sz w:val="20"/>
          <w:lang w:eastAsia="x-none"/>
        </w:rPr>
        <w:t>apply to aperiodic additional SRS</w:t>
      </w:r>
      <w:r>
        <w:rPr>
          <w:rFonts w:ascii="Arial" w:hAnsi="Arial" w:cs="Arial"/>
          <w:sz w:val="20"/>
          <w:lang w:eastAsia="x-none"/>
        </w:rPr>
        <w:t xml:space="preserve">. </w:t>
      </w:r>
    </w:p>
    <w:p w14:paraId="2208436B" w14:textId="77777777" w:rsidR="00493852" w:rsidRDefault="00493852" w:rsidP="007C65C5">
      <w:pPr>
        <w:pStyle w:val="LGTdoc1"/>
        <w:spacing w:beforeLines="0" w:after="0" w:afterAutospacing="0"/>
        <w:ind w:firstLine="432"/>
        <w:rPr>
          <w:rFonts w:ascii="Arial" w:hAnsi="Arial" w:cs="Arial"/>
          <w:b w:val="0"/>
          <w:sz w:val="20"/>
          <w:lang w:eastAsia="x-none"/>
        </w:rPr>
      </w:pPr>
    </w:p>
    <w:p w14:paraId="6C527AC6" w14:textId="0F9D5A4D" w:rsidR="007C65C5" w:rsidRDefault="000E2B6C" w:rsidP="00645731">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Another issue is how to decide the SRS pattern</w:t>
      </w:r>
      <w:r w:rsidR="00007E84">
        <w:rPr>
          <w:rFonts w:ascii="Arial" w:hAnsi="Arial" w:cs="Arial"/>
          <w:b w:val="0"/>
          <w:sz w:val="20"/>
          <w:lang w:eastAsia="x-none"/>
        </w:rPr>
        <w:t xml:space="preserve"> </w:t>
      </w:r>
      <w:r>
        <w:rPr>
          <w:rFonts w:ascii="Arial" w:hAnsi="Arial" w:cs="Arial"/>
          <w:b w:val="0"/>
          <w:sz w:val="20"/>
          <w:lang w:eastAsia="x-none"/>
        </w:rPr>
        <w:t xml:space="preserve">on additional SRS symbols when legacy SRS is in the same uplink subframe. </w:t>
      </w:r>
      <w:r w:rsidR="000F55CF">
        <w:rPr>
          <w:rFonts w:ascii="Arial" w:hAnsi="Arial" w:cs="Arial"/>
          <w:b w:val="0"/>
          <w:sz w:val="20"/>
          <w:lang w:eastAsia="x-none"/>
        </w:rPr>
        <w:t xml:space="preserve">As illustrated in </w:t>
      </w:r>
      <w:r w:rsidR="000F55CF" w:rsidRPr="000F55CF">
        <w:rPr>
          <w:rFonts w:ascii="Arial" w:hAnsi="Arial" w:cs="Arial"/>
          <w:sz w:val="20"/>
          <w:lang w:eastAsia="x-none"/>
        </w:rPr>
        <w:t>Figure 1 (a)</w:t>
      </w:r>
      <w:r w:rsidR="000F55CF">
        <w:rPr>
          <w:rFonts w:ascii="Arial" w:hAnsi="Arial" w:cs="Arial"/>
          <w:b w:val="0"/>
          <w:sz w:val="20"/>
          <w:lang w:eastAsia="x-none"/>
        </w:rPr>
        <w:t xml:space="preserve">, the SRS frequency hopping </w:t>
      </w:r>
      <w:r w:rsidR="002376FB">
        <w:rPr>
          <w:rFonts w:ascii="Arial" w:hAnsi="Arial" w:cs="Arial"/>
          <w:b w:val="0"/>
          <w:sz w:val="20"/>
          <w:lang w:eastAsia="x-none"/>
        </w:rPr>
        <w:t>may require</w:t>
      </w:r>
      <w:r w:rsidR="000F55CF" w:rsidRPr="000F55CF">
        <w:rPr>
          <w:rFonts w:ascii="Arial" w:hAnsi="Arial" w:cs="Arial"/>
          <w:b w:val="0"/>
          <w:sz w:val="20"/>
          <w:lang w:eastAsia="x-none"/>
        </w:rPr>
        <w:t xml:space="preserve"> </w:t>
      </w:r>
      <w:r w:rsidR="000F55CF">
        <w:rPr>
          <w:rFonts w:ascii="Arial" w:hAnsi="Arial" w:cs="Arial"/>
          <w:b w:val="0"/>
          <w:sz w:val="20"/>
          <w:lang w:eastAsia="x-none"/>
        </w:rPr>
        <w:t xml:space="preserve">4 symbols to </w:t>
      </w:r>
      <w:r w:rsidR="00E3455F">
        <w:rPr>
          <w:rFonts w:ascii="Arial" w:hAnsi="Arial" w:cs="Arial"/>
          <w:b w:val="0"/>
          <w:sz w:val="20"/>
          <w:lang w:eastAsia="x-none"/>
        </w:rPr>
        <w:t>sound the entire</w:t>
      </w:r>
      <w:r w:rsidR="000F55CF">
        <w:rPr>
          <w:rFonts w:ascii="Arial" w:hAnsi="Arial" w:cs="Arial"/>
          <w:b w:val="0"/>
          <w:sz w:val="20"/>
          <w:lang w:eastAsia="x-none"/>
        </w:rPr>
        <w:t xml:space="preserve"> bandwidth </w:t>
      </w:r>
      <w:r w:rsidR="00A50B08">
        <w:rPr>
          <w:rFonts w:ascii="Arial" w:hAnsi="Arial" w:cs="Arial"/>
          <w:b w:val="0"/>
          <w:sz w:val="20"/>
          <w:lang w:eastAsia="x-none"/>
        </w:rPr>
        <w:t>with</w:t>
      </w:r>
      <w:r w:rsidR="000F55CF">
        <w:rPr>
          <w:rFonts w:ascii="Arial" w:hAnsi="Arial" w:cs="Arial"/>
          <w:b w:val="0"/>
          <w:sz w:val="20"/>
          <w:lang w:eastAsia="x-none"/>
        </w:rPr>
        <w:t xml:space="preserve"> </w:t>
      </w:r>
      <w:r w:rsidR="002376FB">
        <w:rPr>
          <w:rFonts w:ascii="Arial" w:hAnsi="Arial" w:cs="Arial"/>
          <w:b w:val="0"/>
          <w:sz w:val="20"/>
          <w:lang w:eastAsia="x-none"/>
        </w:rPr>
        <w:t xml:space="preserve">a </w:t>
      </w:r>
      <w:proofErr w:type="spellStart"/>
      <w:r w:rsidR="000F55CF">
        <w:rPr>
          <w:rFonts w:ascii="Arial" w:hAnsi="Arial" w:cs="Arial"/>
          <w:b w:val="0"/>
          <w:sz w:val="20"/>
          <w:lang w:eastAsia="x-none"/>
        </w:rPr>
        <w:t>subband</w:t>
      </w:r>
      <w:proofErr w:type="spellEnd"/>
      <w:r w:rsidR="002376FB">
        <w:rPr>
          <w:rFonts w:ascii="Arial" w:hAnsi="Arial" w:cs="Arial"/>
          <w:b w:val="0"/>
          <w:sz w:val="20"/>
          <w:lang w:eastAsia="x-none"/>
        </w:rPr>
        <w:t xml:space="preserve"> size</w:t>
      </w:r>
      <w:r w:rsidR="000F55CF">
        <w:rPr>
          <w:rFonts w:ascii="Arial" w:hAnsi="Arial" w:cs="Arial"/>
          <w:b w:val="0"/>
          <w:sz w:val="20"/>
          <w:lang w:eastAsia="x-none"/>
        </w:rPr>
        <w:t xml:space="preserve"> of BW/4. If </w:t>
      </w:r>
      <w:r>
        <w:rPr>
          <w:rFonts w:ascii="Arial" w:hAnsi="Arial" w:cs="Arial"/>
          <w:b w:val="0"/>
          <w:sz w:val="20"/>
          <w:lang w:eastAsia="x-none"/>
        </w:rPr>
        <w:t>the</w:t>
      </w:r>
      <w:r w:rsidR="00007E84">
        <w:rPr>
          <w:rFonts w:ascii="Arial" w:hAnsi="Arial" w:cs="Arial"/>
          <w:b w:val="0"/>
          <w:sz w:val="20"/>
          <w:lang w:eastAsia="x-none"/>
        </w:rPr>
        <w:t xml:space="preserve"> pattern of SRS frequency hopping</w:t>
      </w:r>
      <w:r>
        <w:rPr>
          <w:rFonts w:ascii="Arial" w:hAnsi="Arial" w:cs="Arial"/>
          <w:b w:val="0"/>
          <w:sz w:val="20"/>
          <w:lang w:eastAsia="x-none"/>
        </w:rPr>
        <w:t xml:space="preserve"> </w:t>
      </w:r>
      <w:r w:rsidR="00007E84">
        <w:rPr>
          <w:rFonts w:ascii="Arial" w:hAnsi="Arial" w:cs="Arial"/>
          <w:b w:val="0"/>
          <w:sz w:val="20"/>
          <w:lang w:eastAsia="x-none"/>
        </w:rPr>
        <w:t xml:space="preserve">for additional SRS symbols </w:t>
      </w:r>
      <w:r w:rsidR="000F55CF">
        <w:rPr>
          <w:rFonts w:ascii="Arial" w:hAnsi="Arial" w:cs="Arial"/>
          <w:b w:val="0"/>
          <w:sz w:val="20"/>
          <w:lang w:eastAsia="x-none"/>
        </w:rPr>
        <w:t>is</w:t>
      </w:r>
      <w:r w:rsidR="00007E84">
        <w:rPr>
          <w:rFonts w:ascii="Arial" w:hAnsi="Arial" w:cs="Arial"/>
          <w:b w:val="0"/>
          <w:sz w:val="20"/>
          <w:lang w:eastAsia="x-none"/>
        </w:rPr>
        <w:t xml:space="preserve"> complementary to that of legacy SRS</w:t>
      </w:r>
      <w:r w:rsidR="002376FB">
        <w:rPr>
          <w:rFonts w:ascii="Arial" w:hAnsi="Arial" w:cs="Arial"/>
          <w:b w:val="0"/>
          <w:sz w:val="20"/>
          <w:lang w:eastAsia="x-none"/>
        </w:rPr>
        <w:t xml:space="preserve">, 3 </w:t>
      </w:r>
      <w:r w:rsidR="00007E84">
        <w:rPr>
          <w:rFonts w:ascii="Arial" w:hAnsi="Arial" w:cs="Arial"/>
          <w:b w:val="0"/>
          <w:sz w:val="20"/>
          <w:lang w:eastAsia="x-none"/>
        </w:rPr>
        <w:t xml:space="preserve">additional SRS symbols </w:t>
      </w:r>
      <w:r w:rsidR="002376FB">
        <w:rPr>
          <w:rFonts w:ascii="Arial" w:hAnsi="Arial" w:cs="Arial"/>
          <w:b w:val="0"/>
          <w:sz w:val="20"/>
          <w:lang w:eastAsia="x-none"/>
        </w:rPr>
        <w:t>are sufficient</w:t>
      </w:r>
      <w:r w:rsidR="002514FE">
        <w:rPr>
          <w:rFonts w:ascii="Arial" w:hAnsi="Arial" w:cs="Arial"/>
          <w:b w:val="0"/>
          <w:sz w:val="20"/>
          <w:lang w:eastAsia="x-none"/>
        </w:rPr>
        <w:t xml:space="preserve"> with starting frequency </w:t>
      </w:r>
      <w:proofErr w:type="spellStart"/>
      <w:r w:rsidR="002514FE">
        <w:rPr>
          <w:rFonts w:ascii="Arial" w:hAnsi="Arial" w:cs="Arial"/>
          <w:b w:val="0"/>
          <w:sz w:val="20"/>
          <w:lang w:eastAsia="x-none"/>
        </w:rPr>
        <w:t>subband</w:t>
      </w:r>
      <w:proofErr w:type="spellEnd"/>
      <w:r w:rsidR="002514FE">
        <w:rPr>
          <w:rFonts w:ascii="Arial" w:hAnsi="Arial" w:cs="Arial"/>
          <w:b w:val="0"/>
          <w:sz w:val="20"/>
          <w:lang w:eastAsia="x-none"/>
        </w:rPr>
        <w:t xml:space="preserve"> of </w:t>
      </w:r>
      <w:proofErr w:type="spellStart"/>
      <w:r w:rsidR="002514FE">
        <w:rPr>
          <w:rFonts w:ascii="Arial" w:hAnsi="Arial" w:cs="Arial"/>
          <w:b w:val="0"/>
          <w:sz w:val="20"/>
          <w:lang w:eastAsia="x-none"/>
        </w:rPr>
        <w:t>subband</w:t>
      </w:r>
      <w:proofErr w:type="spellEnd"/>
      <w:r w:rsidR="002514FE">
        <w:rPr>
          <w:rFonts w:ascii="Arial" w:hAnsi="Arial" w:cs="Arial"/>
          <w:b w:val="0"/>
          <w:sz w:val="20"/>
          <w:lang w:eastAsia="x-none"/>
        </w:rPr>
        <w:t xml:space="preserve"> 1</w:t>
      </w:r>
      <w:r w:rsidR="00007E84">
        <w:rPr>
          <w:rFonts w:ascii="Arial" w:hAnsi="Arial" w:cs="Arial"/>
          <w:b w:val="0"/>
          <w:sz w:val="20"/>
          <w:lang w:eastAsia="x-none"/>
        </w:rPr>
        <w:t>.</w:t>
      </w:r>
      <w:r w:rsidR="000F55CF">
        <w:rPr>
          <w:rFonts w:ascii="Arial" w:hAnsi="Arial" w:cs="Arial"/>
          <w:b w:val="0"/>
          <w:sz w:val="20"/>
          <w:lang w:eastAsia="x-none"/>
        </w:rPr>
        <w:t xml:space="preserve"> Similarly, in </w:t>
      </w:r>
      <w:r w:rsidR="000F55CF" w:rsidRPr="000F55CF">
        <w:rPr>
          <w:rFonts w:ascii="Arial" w:hAnsi="Arial" w:cs="Arial"/>
          <w:sz w:val="20"/>
          <w:lang w:eastAsia="x-none"/>
        </w:rPr>
        <w:t>Figure 1 (</w:t>
      </w:r>
      <w:r w:rsidR="000F55CF">
        <w:rPr>
          <w:rFonts w:ascii="Arial" w:hAnsi="Arial" w:cs="Arial"/>
          <w:sz w:val="20"/>
          <w:lang w:eastAsia="x-none"/>
        </w:rPr>
        <w:t>b</w:t>
      </w:r>
      <w:r w:rsidR="000F55CF" w:rsidRPr="000F55CF">
        <w:rPr>
          <w:rFonts w:ascii="Arial" w:hAnsi="Arial" w:cs="Arial"/>
          <w:sz w:val="20"/>
          <w:lang w:eastAsia="x-none"/>
        </w:rPr>
        <w:t>)</w:t>
      </w:r>
      <w:r w:rsidR="000F55CF">
        <w:rPr>
          <w:rFonts w:ascii="Arial" w:hAnsi="Arial" w:cs="Arial"/>
          <w:b w:val="0"/>
          <w:sz w:val="20"/>
          <w:lang w:eastAsia="x-none"/>
        </w:rPr>
        <w:t>, the SRS antenna switching 1T4R requiring 4 symbols could also use 3 additional SRS and one legacy SRS</w:t>
      </w:r>
      <w:r w:rsidR="002376FB">
        <w:rPr>
          <w:rFonts w:ascii="Arial" w:hAnsi="Arial" w:cs="Arial"/>
          <w:b w:val="0"/>
          <w:sz w:val="20"/>
          <w:lang w:eastAsia="x-none"/>
        </w:rPr>
        <w:t xml:space="preserve"> together</w:t>
      </w:r>
      <w:r w:rsidR="000F55CF">
        <w:rPr>
          <w:rFonts w:ascii="Arial" w:hAnsi="Arial" w:cs="Arial"/>
          <w:b w:val="0"/>
          <w:sz w:val="20"/>
          <w:lang w:eastAsia="x-none"/>
        </w:rPr>
        <w:t xml:space="preserve"> </w:t>
      </w:r>
      <w:r w:rsidR="002376FB">
        <w:rPr>
          <w:rFonts w:ascii="Arial" w:hAnsi="Arial" w:cs="Arial"/>
          <w:b w:val="0"/>
          <w:sz w:val="20"/>
          <w:lang w:eastAsia="x-none"/>
        </w:rPr>
        <w:t>and</w:t>
      </w:r>
      <w:r w:rsidR="000F55CF">
        <w:rPr>
          <w:rFonts w:ascii="Arial" w:hAnsi="Arial" w:cs="Arial"/>
          <w:b w:val="0"/>
          <w:sz w:val="20"/>
          <w:lang w:eastAsia="x-none"/>
        </w:rPr>
        <w:t xml:space="preserve"> the antenna pattern on additional SRS symbols is </w:t>
      </w:r>
      <w:r w:rsidR="002514FE">
        <w:rPr>
          <w:rFonts w:ascii="Arial" w:hAnsi="Arial" w:cs="Arial"/>
          <w:b w:val="0"/>
          <w:sz w:val="20"/>
          <w:lang w:eastAsia="x-none"/>
        </w:rPr>
        <w:t xml:space="preserve">starting from antenna 1 instead of 0, </w:t>
      </w:r>
      <w:r w:rsidR="000F55CF">
        <w:rPr>
          <w:rFonts w:ascii="Arial" w:hAnsi="Arial" w:cs="Arial"/>
          <w:b w:val="0"/>
          <w:sz w:val="20"/>
          <w:lang w:eastAsia="x-none"/>
        </w:rPr>
        <w:t xml:space="preserve">complementary to that of legacy symbol. </w:t>
      </w:r>
    </w:p>
    <w:p w14:paraId="76DC9908" w14:textId="4AD8A2CD" w:rsidR="00815590" w:rsidRDefault="002376FB" w:rsidP="00815590">
      <w:pPr>
        <w:pStyle w:val="LGTdoc1"/>
        <w:spacing w:beforeLines="0" w:before="120" w:after="220" w:afterAutospacing="0"/>
        <w:jc w:val="center"/>
        <w:rPr>
          <w:rFonts w:ascii="Arial" w:hAnsi="Arial" w:cs="Arial"/>
          <w:b w:val="0"/>
          <w:sz w:val="20"/>
          <w:lang w:eastAsia="x-none"/>
        </w:rPr>
      </w:pPr>
      <w:r w:rsidRPr="002376FB">
        <w:rPr>
          <w:noProof/>
        </w:rPr>
        <w:drawing>
          <wp:inline distT="0" distB="0" distL="0" distR="0" wp14:anchorId="5A39D658" wp14:editId="261F2041">
            <wp:extent cx="4617217" cy="1594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2848" cy="1599910"/>
                    </a:xfrm>
                    <a:prstGeom prst="rect">
                      <a:avLst/>
                    </a:prstGeom>
                    <a:noFill/>
                    <a:ln>
                      <a:noFill/>
                    </a:ln>
                  </pic:spPr>
                </pic:pic>
              </a:graphicData>
            </a:graphic>
          </wp:inline>
        </w:drawing>
      </w:r>
    </w:p>
    <w:p w14:paraId="308C57F8" w14:textId="205C7BED" w:rsidR="00815590" w:rsidRPr="0040050D" w:rsidRDefault="00815590" w:rsidP="00815590">
      <w:pPr>
        <w:pStyle w:val="LGTdoc1"/>
        <w:spacing w:beforeLines="0" w:before="120" w:after="220" w:afterAutospacing="0"/>
        <w:jc w:val="center"/>
        <w:rPr>
          <w:rFonts w:ascii="Arial" w:hAnsi="Arial" w:cs="Arial"/>
          <w:sz w:val="20"/>
          <w:lang w:eastAsia="x-none"/>
        </w:rPr>
      </w:pPr>
      <w:r w:rsidRPr="0040050D">
        <w:rPr>
          <w:rFonts w:ascii="Arial" w:hAnsi="Arial" w:cs="Arial"/>
          <w:sz w:val="20"/>
          <w:lang w:eastAsia="x-none"/>
        </w:rPr>
        <w:t>Figure 1</w:t>
      </w:r>
      <w:r>
        <w:rPr>
          <w:rFonts w:ascii="Arial" w:hAnsi="Arial" w:cs="Arial"/>
          <w:sz w:val="20"/>
          <w:lang w:eastAsia="x-none"/>
        </w:rPr>
        <w:t xml:space="preserve"> </w:t>
      </w:r>
      <w:r w:rsidR="00645731">
        <w:rPr>
          <w:rFonts w:ascii="Arial" w:hAnsi="Arial" w:cs="Arial"/>
          <w:sz w:val="20"/>
          <w:lang w:eastAsia="x-none"/>
        </w:rPr>
        <w:t>SRS Pattern o</w:t>
      </w:r>
      <w:r w:rsidR="002514FE">
        <w:rPr>
          <w:rFonts w:ascii="Arial" w:hAnsi="Arial" w:cs="Arial"/>
          <w:sz w:val="20"/>
          <w:lang w:eastAsia="x-none"/>
        </w:rPr>
        <w:t>f</w:t>
      </w:r>
      <w:r w:rsidR="00645731">
        <w:rPr>
          <w:rFonts w:ascii="Arial" w:hAnsi="Arial" w:cs="Arial"/>
          <w:sz w:val="20"/>
          <w:lang w:eastAsia="x-none"/>
        </w:rPr>
        <w:t xml:space="preserve"> l</w:t>
      </w:r>
      <w:r>
        <w:rPr>
          <w:rFonts w:ascii="Arial" w:hAnsi="Arial" w:cs="Arial"/>
          <w:sz w:val="20"/>
          <w:lang w:eastAsia="x-none"/>
        </w:rPr>
        <w:t xml:space="preserve">egacy and </w:t>
      </w:r>
      <w:r w:rsidR="00645731">
        <w:rPr>
          <w:rFonts w:ascii="Arial" w:hAnsi="Arial" w:cs="Arial"/>
          <w:sz w:val="20"/>
          <w:lang w:eastAsia="x-none"/>
        </w:rPr>
        <w:t>a</w:t>
      </w:r>
      <w:r>
        <w:rPr>
          <w:rFonts w:ascii="Arial" w:hAnsi="Arial" w:cs="Arial"/>
          <w:sz w:val="20"/>
          <w:lang w:eastAsia="x-none"/>
        </w:rPr>
        <w:t>dditional SRS symbols</w:t>
      </w:r>
    </w:p>
    <w:p w14:paraId="68164968" w14:textId="6D120660" w:rsidR="00E7736A" w:rsidRPr="00E7736A" w:rsidRDefault="00E65D3A" w:rsidP="002B6965">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sidR="00D216CC">
        <w:rPr>
          <w:rFonts w:ascii="Arial" w:hAnsi="Arial" w:cs="Arial"/>
          <w:sz w:val="20"/>
          <w:u w:val="single"/>
        </w:rPr>
        <w:t>4</w:t>
      </w:r>
      <w:r w:rsidRPr="006F5DDF">
        <w:rPr>
          <w:rFonts w:ascii="Arial" w:hAnsi="Arial" w:cs="Arial"/>
          <w:sz w:val="20"/>
        </w:rPr>
        <w:t xml:space="preserve">: </w:t>
      </w:r>
      <w:r w:rsidR="00741F00">
        <w:rPr>
          <w:rFonts w:ascii="Arial" w:hAnsi="Arial" w:cs="Arial"/>
          <w:sz w:val="20"/>
          <w:lang w:eastAsia="x-none"/>
        </w:rPr>
        <w:t xml:space="preserve">The </w:t>
      </w:r>
      <w:r w:rsidR="000F55CF">
        <w:rPr>
          <w:rFonts w:ascii="Arial" w:hAnsi="Arial" w:cs="Arial"/>
          <w:sz w:val="20"/>
          <w:lang w:eastAsia="x-none"/>
        </w:rPr>
        <w:t xml:space="preserve">SRS pattern of additional SRS symbols </w:t>
      </w:r>
      <w:r w:rsidR="00741F00">
        <w:rPr>
          <w:rFonts w:ascii="Arial" w:hAnsi="Arial" w:cs="Arial"/>
          <w:sz w:val="20"/>
          <w:lang w:eastAsia="x-none"/>
        </w:rPr>
        <w:t xml:space="preserve">can be configured complementary to that of </w:t>
      </w:r>
      <w:r w:rsidR="000F55CF">
        <w:rPr>
          <w:rFonts w:ascii="Arial" w:hAnsi="Arial" w:cs="Arial"/>
          <w:sz w:val="20"/>
          <w:lang w:eastAsia="x-none"/>
        </w:rPr>
        <w:t>legacy SRS symbol if transmitted in same subframe</w:t>
      </w:r>
      <w:r w:rsidR="000F55CF" w:rsidRPr="000F55CF">
        <w:rPr>
          <w:rFonts w:ascii="Arial" w:hAnsi="Arial" w:cs="Arial"/>
          <w:sz w:val="20"/>
          <w:lang w:eastAsia="x-none"/>
        </w:rPr>
        <w:t>.</w:t>
      </w:r>
    </w:p>
    <w:p w14:paraId="3A0B1464" w14:textId="695474E7" w:rsidR="00E7736A" w:rsidRPr="00095B9B" w:rsidRDefault="00E7736A" w:rsidP="00E7736A">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SRS Power </w:t>
      </w:r>
      <w:r w:rsidR="00BC0278">
        <w:rPr>
          <w:rFonts w:eastAsia="SimSun" w:cs="Arial"/>
        </w:rPr>
        <w:t>Changes</w:t>
      </w:r>
      <w:r w:rsidR="00D216CC">
        <w:rPr>
          <w:rFonts w:eastAsia="SimSun" w:cs="Arial"/>
        </w:rPr>
        <w:t>/Transient Time</w:t>
      </w:r>
    </w:p>
    <w:p w14:paraId="65C7F7A7" w14:textId="4A3617F0" w:rsidR="00E7736A" w:rsidRDefault="00BC0278" w:rsidP="00E7736A">
      <w:pPr>
        <w:pStyle w:val="LGTdoc1"/>
        <w:spacing w:beforeLines="0" w:before="120" w:after="220" w:afterAutospacing="0"/>
        <w:ind w:firstLine="360"/>
        <w:rPr>
          <w:rFonts w:ascii="Arial" w:hAnsi="Arial" w:cs="Arial"/>
          <w:b w:val="0"/>
          <w:sz w:val="20"/>
          <w:lang w:eastAsia="x-none"/>
        </w:rPr>
      </w:pPr>
      <w:r w:rsidRPr="00BC0278">
        <w:rPr>
          <w:rFonts w:ascii="Arial" w:hAnsi="Arial" w:cs="Arial"/>
          <w:b w:val="0"/>
          <w:sz w:val="20"/>
          <w:lang w:eastAsia="x-none"/>
        </w:rPr>
        <w:t>UE may have power change limitation within a subframe on RF side</w:t>
      </w:r>
      <w:r w:rsidR="006801FA">
        <w:rPr>
          <w:rFonts w:ascii="Arial" w:hAnsi="Arial" w:cs="Arial"/>
          <w:b w:val="0"/>
          <w:sz w:val="20"/>
          <w:lang w:eastAsia="x-none"/>
        </w:rPr>
        <w:t xml:space="preserve">, e.g., max number of power change, power difference </w:t>
      </w:r>
      <w:r w:rsidR="004B541D">
        <w:rPr>
          <w:rFonts w:ascii="Arial" w:hAnsi="Arial" w:cs="Arial"/>
          <w:b w:val="0"/>
          <w:sz w:val="20"/>
          <w:lang w:eastAsia="x-none"/>
        </w:rPr>
        <w:t>per subframe</w:t>
      </w:r>
      <w:r w:rsidR="006801FA">
        <w:rPr>
          <w:rFonts w:ascii="Arial" w:hAnsi="Arial" w:cs="Arial"/>
          <w:b w:val="0"/>
          <w:sz w:val="20"/>
          <w:lang w:eastAsia="x-none"/>
        </w:rPr>
        <w:t xml:space="preserve">. </w:t>
      </w:r>
      <w:r w:rsidR="004B541D">
        <w:rPr>
          <w:rFonts w:ascii="Arial" w:hAnsi="Arial" w:cs="Arial"/>
          <w:b w:val="0"/>
          <w:sz w:val="20"/>
          <w:lang w:eastAsia="x-none"/>
        </w:rPr>
        <w:t>In LTE,</w:t>
      </w:r>
      <w:r w:rsidR="004B541D" w:rsidRPr="004B541D">
        <w:rPr>
          <w:rFonts w:ascii="Arial" w:hAnsi="Arial" w:cs="Arial"/>
          <w:b w:val="0"/>
          <w:sz w:val="20"/>
          <w:lang w:eastAsia="x-none"/>
        </w:rPr>
        <w:t xml:space="preserve"> </w:t>
      </w:r>
      <w:r w:rsidR="004B541D">
        <w:rPr>
          <w:rFonts w:ascii="Arial" w:hAnsi="Arial" w:cs="Arial"/>
          <w:b w:val="0"/>
          <w:sz w:val="20"/>
          <w:lang w:eastAsia="x-none"/>
        </w:rPr>
        <w:t xml:space="preserve">legacy UEs </w:t>
      </w:r>
      <w:r w:rsidR="00286269">
        <w:rPr>
          <w:rFonts w:ascii="Arial" w:hAnsi="Arial" w:cs="Arial"/>
          <w:b w:val="0"/>
          <w:sz w:val="20"/>
          <w:lang w:eastAsia="x-none"/>
        </w:rPr>
        <w:t xml:space="preserve">are required to </w:t>
      </w:r>
      <w:r w:rsidR="004B541D">
        <w:rPr>
          <w:rFonts w:ascii="Arial" w:hAnsi="Arial" w:cs="Arial"/>
          <w:b w:val="0"/>
          <w:sz w:val="20"/>
          <w:lang w:eastAsia="x-none"/>
        </w:rPr>
        <w:t xml:space="preserve">support </w:t>
      </w:r>
      <w:r w:rsidR="004B541D" w:rsidRPr="00F85B15">
        <w:rPr>
          <w:rFonts w:ascii="Arial" w:hAnsi="Arial" w:cs="Arial"/>
          <w:b w:val="0"/>
          <w:sz w:val="20"/>
          <w:lang w:eastAsia="x-none"/>
        </w:rPr>
        <w:t xml:space="preserve">3 power changes in </w:t>
      </w:r>
      <w:r w:rsidR="009D0FFB">
        <w:rPr>
          <w:rFonts w:ascii="Arial" w:hAnsi="Arial" w:cs="Arial"/>
          <w:b w:val="0"/>
          <w:sz w:val="20"/>
          <w:lang w:eastAsia="x-none"/>
        </w:rPr>
        <w:t>a</w:t>
      </w:r>
      <w:r w:rsidR="004B541D" w:rsidRPr="00F85B15">
        <w:rPr>
          <w:rFonts w:ascii="Arial" w:hAnsi="Arial" w:cs="Arial"/>
          <w:b w:val="0"/>
          <w:sz w:val="20"/>
          <w:lang w:eastAsia="x-none"/>
        </w:rPr>
        <w:t xml:space="preserve"> subframe, e.g., PUSCH</w:t>
      </w:r>
      <w:r w:rsidR="00286269">
        <w:rPr>
          <w:rFonts w:ascii="Arial" w:hAnsi="Arial" w:cs="Arial"/>
          <w:b w:val="0"/>
          <w:sz w:val="20"/>
          <w:lang w:eastAsia="x-none"/>
        </w:rPr>
        <w:t xml:space="preserve"> with FH</w:t>
      </w:r>
      <w:r w:rsidR="004B541D" w:rsidRPr="00F85B15">
        <w:rPr>
          <w:rFonts w:ascii="Arial" w:hAnsi="Arial" w:cs="Arial"/>
          <w:b w:val="0"/>
          <w:sz w:val="20"/>
          <w:lang w:eastAsia="x-none"/>
        </w:rPr>
        <w:t xml:space="preserve">+SRS, or PUCCH+SRS. </w:t>
      </w:r>
      <w:r w:rsidR="004B541D">
        <w:rPr>
          <w:rFonts w:ascii="Arial" w:hAnsi="Arial" w:cs="Arial"/>
          <w:b w:val="0"/>
          <w:sz w:val="20"/>
          <w:lang w:eastAsia="x-none"/>
        </w:rPr>
        <w:t xml:space="preserve">Some UEs may have hardware limitations in the number of power changes in a given subframe. </w:t>
      </w:r>
      <w:r w:rsidRPr="00BC0278">
        <w:rPr>
          <w:rFonts w:ascii="Arial" w:hAnsi="Arial" w:cs="Arial"/>
          <w:b w:val="0"/>
          <w:sz w:val="20"/>
          <w:lang w:eastAsia="x-none"/>
        </w:rPr>
        <w:t xml:space="preserve">eNB should take into account the UE capability to </w:t>
      </w:r>
      <w:r w:rsidR="006801FA">
        <w:rPr>
          <w:rFonts w:ascii="Arial" w:hAnsi="Arial" w:cs="Arial"/>
          <w:b w:val="0"/>
          <w:sz w:val="20"/>
          <w:lang w:eastAsia="x-none"/>
        </w:rPr>
        <w:t>apply</w:t>
      </w:r>
      <w:r w:rsidRPr="00BC0278">
        <w:rPr>
          <w:rFonts w:ascii="Arial" w:hAnsi="Arial" w:cs="Arial"/>
          <w:b w:val="0"/>
          <w:sz w:val="20"/>
          <w:lang w:eastAsia="x-none"/>
        </w:rPr>
        <w:t xml:space="preserve"> </w:t>
      </w:r>
      <w:r w:rsidR="006801FA">
        <w:rPr>
          <w:rFonts w:ascii="Arial" w:hAnsi="Arial" w:cs="Arial"/>
          <w:b w:val="0"/>
          <w:sz w:val="20"/>
          <w:lang w:eastAsia="x-none"/>
        </w:rPr>
        <w:t xml:space="preserve">power control for </w:t>
      </w:r>
      <w:r w:rsidR="009D0FFB">
        <w:rPr>
          <w:rFonts w:ascii="Arial" w:hAnsi="Arial" w:cs="Arial"/>
          <w:b w:val="0"/>
          <w:sz w:val="20"/>
          <w:lang w:eastAsia="x-none"/>
        </w:rPr>
        <w:t>the SRS subframe</w:t>
      </w:r>
      <w:r w:rsidRPr="00BC0278">
        <w:rPr>
          <w:rFonts w:ascii="Arial" w:hAnsi="Arial" w:cs="Arial"/>
          <w:b w:val="0"/>
          <w:sz w:val="20"/>
          <w:lang w:eastAsia="x-none"/>
        </w:rPr>
        <w:t xml:space="preserve"> satisfying power change requirement. </w:t>
      </w:r>
      <w:r w:rsidR="00FA77F6">
        <w:rPr>
          <w:rFonts w:ascii="Arial" w:hAnsi="Arial" w:cs="Arial"/>
          <w:b w:val="0"/>
          <w:sz w:val="20"/>
          <w:lang w:eastAsia="x-none"/>
        </w:rPr>
        <w:t xml:space="preserve">The configuration of SRS antenna switching and/or frequency hopping, resulting in </w:t>
      </w:r>
      <w:r w:rsidR="00301624">
        <w:rPr>
          <w:rFonts w:ascii="Arial" w:hAnsi="Arial" w:cs="Arial"/>
          <w:b w:val="0"/>
          <w:sz w:val="20"/>
          <w:lang w:eastAsia="x-none"/>
        </w:rPr>
        <w:t xml:space="preserve">more than one </w:t>
      </w:r>
      <w:r w:rsidR="00FA77F6">
        <w:rPr>
          <w:rFonts w:ascii="Arial" w:hAnsi="Arial" w:cs="Arial"/>
          <w:b w:val="0"/>
          <w:sz w:val="20"/>
          <w:lang w:eastAsia="x-none"/>
        </w:rPr>
        <w:t>power change in a subframe, should not beyond</w:t>
      </w:r>
      <w:r w:rsidR="006801FA">
        <w:rPr>
          <w:rFonts w:ascii="Arial" w:hAnsi="Arial" w:cs="Arial"/>
          <w:b w:val="0"/>
          <w:sz w:val="20"/>
          <w:lang w:eastAsia="x-none"/>
        </w:rPr>
        <w:t xml:space="preserve"> UE capability.</w:t>
      </w:r>
    </w:p>
    <w:p w14:paraId="4F7953F3" w14:textId="7783C7FA" w:rsidR="006801FA" w:rsidRDefault="00286269" w:rsidP="0028310C">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sidR="004543DC">
        <w:rPr>
          <w:rFonts w:ascii="Arial" w:hAnsi="Arial" w:cs="Arial"/>
          <w:sz w:val="20"/>
          <w:u w:val="single"/>
        </w:rPr>
        <w:t>5</w:t>
      </w:r>
      <w:r w:rsidRPr="0028310C">
        <w:rPr>
          <w:rFonts w:ascii="Arial" w:hAnsi="Arial" w:cs="Arial"/>
          <w:sz w:val="20"/>
          <w:u w:val="single"/>
        </w:rPr>
        <w:t>:</w:t>
      </w:r>
      <w:r>
        <w:rPr>
          <w:rFonts w:ascii="Arial" w:hAnsi="Arial" w:cs="Arial"/>
          <w:sz w:val="20"/>
        </w:rPr>
        <w:t xml:space="preserve"> </w:t>
      </w:r>
      <w:r w:rsidR="00FA77F6">
        <w:rPr>
          <w:rFonts w:ascii="Arial" w:hAnsi="Arial" w:cs="Arial"/>
          <w:sz w:val="20"/>
        </w:rPr>
        <w:t xml:space="preserve">Configuration of intra-subframe SRS frequency hopping/antenna switching should </w:t>
      </w:r>
      <w:r w:rsidR="004543DC">
        <w:rPr>
          <w:rFonts w:ascii="Arial" w:hAnsi="Arial" w:cs="Arial"/>
          <w:sz w:val="20"/>
        </w:rPr>
        <w:t>consider the max</w:t>
      </w:r>
      <w:r w:rsidR="006801FA">
        <w:rPr>
          <w:rFonts w:ascii="Arial" w:hAnsi="Arial" w:cs="Arial"/>
          <w:sz w:val="20"/>
        </w:rPr>
        <w:t xml:space="preserve"> </w:t>
      </w:r>
      <w:r w:rsidR="00FA77F6">
        <w:rPr>
          <w:rFonts w:ascii="Arial" w:hAnsi="Arial" w:cs="Arial"/>
          <w:sz w:val="20"/>
        </w:rPr>
        <w:t xml:space="preserve">number of </w:t>
      </w:r>
      <w:proofErr w:type="spellStart"/>
      <w:r w:rsidR="004543DC" w:rsidRPr="0059154B">
        <w:rPr>
          <w:rFonts w:ascii="Arial" w:hAnsi="Arial" w:cs="Arial"/>
          <w:sz w:val="20"/>
          <w:lang w:val="en-US"/>
        </w:rPr>
        <w:t>subband</w:t>
      </w:r>
      <w:proofErr w:type="spellEnd"/>
      <w:r w:rsidR="004543DC" w:rsidRPr="0059154B">
        <w:rPr>
          <w:rFonts w:ascii="Arial" w:hAnsi="Arial" w:cs="Arial"/>
          <w:sz w:val="20"/>
          <w:lang w:val="en-US"/>
        </w:rPr>
        <w:t xml:space="preserve"> changes/antenna changes/power changes</w:t>
      </w:r>
      <w:r w:rsidR="002B6965">
        <w:rPr>
          <w:rFonts w:ascii="Arial" w:hAnsi="Arial" w:cs="Arial"/>
          <w:sz w:val="20"/>
        </w:rPr>
        <w:t>.</w:t>
      </w:r>
    </w:p>
    <w:p w14:paraId="31983079" w14:textId="377F74DB" w:rsidR="004543DC" w:rsidRDefault="004543DC" w:rsidP="004543DC">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15CE9789" w14:textId="77777777" w:rsidR="004543DC" w:rsidRDefault="004543DC" w:rsidP="0028310C">
      <w:pPr>
        <w:pStyle w:val="LGTdoc1"/>
        <w:spacing w:beforeLines="0" w:after="120" w:afterAutospacing="0"/>
        <w:rPr>
          <w:rFonts w:ascii="Arial" w:hAnsi="Arial" w:cs="Arial"/>
          <w:sz w:val="20"/>
        </w:rPr>
      </w:pPr>
    </w:p>
    <w:p w14:paraId="0FFA9F2B" w14:textId="44D9A9AE" w:rsidR="004543DC" w:rsidRPr="004543DC" w:rsidRDefault="004B541D" w:rsidP="004543DC">
      <w:pPr>
        <w:pStyle w:val="LGTdoc1"/>
        <w:spacing w:beforeLines="0" w:before="120" w:after="220" w:afterAutospacing="0"/>
        <w:ind w:firstLine="360"/>
        <w:rPr>
          <w:rFonts w:ascii="Arial" w:hAnsi="Arial" w:cs="Arial"/>
          <w:b w:val="0"/>
          <w:sz w:val="20"/>
          <w:lang w:eastAsia="x-none"/>
        </w:rPr>
      </w:pPr>
      <w:r w:rsidRPr="008401E8">
        <w:rPr>
          <w:rFonts w:ascii="Arial" w:hAnsi="Arial" w:cs="Arial"/>
          <w:b w:val="0"/>
          <w:sz w:val="20"/>
          <w:lang w:eastAsia="x-none"/>
        </w:rPr>
        <w:t xml:space="preserve">Besides </w:t>
      </w:r>
      <w:r w:rsidR="00FA77F6">
        <w:rPr>
          <w:rFonts w:ascii="Arial" w:hAnsi="Arial" w:cs="Arial"/>
          <w:b w:val="0"/>
          <w:sz w:val="20"/>
          <w:lang w:eastAsia="x-none"/>
        </w:rPr>
        <w:t>the limitation on the number of power changes</w:t>
      </w:r>
      <w:r w:rsidRPr="008401E8">
        <w:rPr>
          <w:rFonts w:ascii="Arial" w:hAnsi="Arial" w:cs="Arial"/>
          <w:b w:val="0"/>
          <w:sz w:val="20"/>
          <w:lang w:eastAsia="x-none"/>
        </w:rPr>
        <w:t xml:space="preserve">, </w:t>
      </w:r>
      <w:r w:rsidR="00FA77F6">
        <w:rPr>
          <w:rFonts w:ascii="Arial" w:hAnsi="Arial" w:cs="Arial"/>
          <w:b w:val="0"/>
          <w:sz w:val="20"/>
          <w:lang w:eastAsia="x-none"/>
        </w:rPr>
        <w:t xml:space="preserve">any power change between adjacent SRS symbols due to </w:t>
      </w:r>
      <w:r w:rsidR="009D0FFB" w:rsidRPr="008401E8">
        <w:rPr>
          <w:rFonts w:ascii="Arial" w:hAnsi="Arial" w:cs="Arial"/>
          <w:b w:val="0"/>
          <w:sz w:val="20"/>
          <w:lang w:eastAsia="x-none"/>
        </w:rPr>
        <w:t>SRS antenna switching</w:t>
      </w:r>
      <w:r w:rsidR="00FA77F6">
        <w:rPr>
          <w:rFonts w:ascii="Arial" w:hAnsi="Arial" w:cs="Arial"/>
          <w:b w:val="0"/>
          <w:sz w:val="20"/>
          <w:lang w:eastAsia="x-none"/>
        </w:rPr>
        <w:t xml:space="preserve"> and/or</w:t>
      </w:r>
      <w:r w:rsidR="009D0FFB" w:rsidRPr="008401E8">
        <w:rPr>
          <w:rFonts w:ascii="Arial" w:hAnsi="Arial" w:cs="Arial"/>
          <w:b w:val="0"/>
          <w:sz w:val="20"/>
          <w:lang w:eastAsia="x-none"/>
        </w:rPr>
        <w:t xml:space="preserve"> </w:t>
      </w:r>
      <w:r w:rsidR="00FA77F6">
        <w:rPr>
          <w:rFonts w:ascii="Arial" w:hAnsi="Arial" w:cs="Arial"/>
          <w:b w:val="0"/>
          <w:sz w:val="20"/>
          <w:lang w:eastAsia="x-none"/>
        </w:rPr>
        <w:t>frequency</w:t>
      </w:r>
      <w:r w:rsidR="009D0FFB" w:rsidRPr="008401E8">
        <w:rPr>
          <w:rFonts w:ascii="Arial" w:hAnsi="Arial" w:cs="Arial"/>
          <w:b w:val="0"/>
          <w:sz w:val="20"/>
          <w:lang w:eastAsia="x-none"/>
        </w:rPr>
        <w:t xml:space="preserve"> hopping</w:t>
      </w:r>
      <w:r w:rsidR="00FA77F6">
        <w:rPr>
          <w:rFonts w:ascii="Arial" w:hAnsi="Arial" w:cs="Arial"/>
          <w:b w:val="0"/>
          <w:sz w:val="20"/>
          <w:lang w:eastAsia="x-none"/>
        </w:rPr>
        <w:t xml:space="preserve"> may require transient period</w:t>
      </w:r>
      <w:r w:rsidR="004543DC">
        <w:rPr>
          <w:rFonts w:ascii="Arial" w:hAnsi="Arial" w:cs="Arial"/>
          <w:b w:val="0"/>
          <w:sz w:val="20"/>
          <w:lang w:eastAsia="x-none"/>
        </w:rPr>
        <w:t xml:space="preserve"> as large as -20us to +20us</w:t>
      </w:r>
      <w:r w:rsidR="00FA77F6">
        <w:rPr>
          <w:rFonts w:ascii="Arial" w:hAnsi="Arial" w:cs="Arial"/>
          <w:b w:val="0"/>
          <w:sz w:val="20"/>
          <w:lang w:eastAsia="x-none"/>
        </w:rPr>
        <w:t>,</w:t>
      </w:r>
      <w:r w:rsidR="00BC0278">
        <w:rPr>
          <w:rFonts w:ascii="Arial" w:hAnsi="Arial" w:cs="Arial"/>
          <w:b w:val="0"/>
          <w:sz w:val="20"/>
          <w:lang w:eastAsia="x-none"/>
        </w:rPr>
        <w:t xml:space="preserve"> as defined in </w:t>
      </w:r>
      <w:r w:rsidR="00BC0278" w:rsidRPr="00DF72D6">
        <w:rPr>
          <w:rFonts w:ascii="Arial" w:hAnsi="Arial" w:cs="Arial"/>
          <w:sz w:val="20"/>
          <w:lang w:eastAsia="x-none"/>
        </w:rPr>
        <w:t>Figure 6.3.4.2.2-2</w:t>
      </w:r>
      <w:r w:rsidR="00BC0278">
        <w:rPr>
          <w:rFonts w:ascii="Arial" w:hAnsi="Arial" w:cs="Arial"/>
          <w:b w:val="0"/>
          <w:sz w:val="20"/>
          <w:lang w:eastAsia="x-none"/>
        </w:rPr>
        <w:t xml:space="preserve"> of TS 36.101</w:t>
      </w:r>
      <w:r w:rsidR="00FA77F6">
        <w:rPr>
          <w:rFonts w:ascii="Arial" w:hAnsi="Arial" w:cs="Arial"/>
          <w:b w:val="0"/>
          <w:sz w:val="20"/>
          <w:lang w:eastAsia="x-none"/>
        </w:rPr>
        <w:t>. Part of the SRS symbol may be lost due to the power change</w:t>
      </w:r>
      <w:r w:rsidR="00BC0278">
        <w:rPr>
          <w:rFonts w:ascii="Arial" w:hAnsi="Arial" w:cs="Arial"/>
          <w:b w:val="0"/>
          <w:sz w:val="20"/>
          <w:lang w:eastAsia="x-none"/>
        </w:rPr>
        <w:t xml:space="preserve"> – thus affecting the link budget. </w:t>
      </w:r>
      <w:r w:rsidR="004543DC">
        <w:rPr>
          <w:rFonts w:ascii="Arial" w:hAnsi="Arial" w:cs="Arial"/>
          <w:b w:val="0"/>
          <w:sz w:val="20"/>
          <w:lang w:eastAsia="x-none"/>
        </w:rPr>
        <w:t>From LTE Rel15, f</w:t>
      </w:r>
      <w:r w:rsidR="004543DC" w:rsidRPr="004543DC">
        <w:rPr>
          <w:rFonts w:ascii="Arial" w:hAnsi="Arial" w:cs="Arial"/>
          <w:b w:val="0"/>
          <w:sz w:val="20"/>
          <w:lang w:eastAsia="x-none"/>
        </w:rPr>
        <w:t xml:space="preserve">or </w:t>
      </w:r>
      <w:proofErr w:type="spellStart"/>
      <w:r w:rsidR="004543DC" w:rsidRPr="004543DC">
        <w:rPr>
          <w:rFonts w:ascii="Arial" w:hAnsi="Arial" w:cs="Arial"/>
          <w:b w:val="0"/>
          <w:sz w:val="20"/>
          <w:lang w:eastAsia="x-none"/>
        </w:rPr>
        <w:t>sTTI</w:t>
      </w:r>
      <w:proofErr w:type="spellEnd"/>
      <w:r w:rsidR="004543DC" w:rsidRPr="004543DC">
        <w:rPr>
          <w:rFonts w:ascii="Arial" w:hAnsi="Arial" w:cs="Arial"/>
          <w:b w:val="0"/>
          <w:sz w:val="20"/>
          <w:lang w:eastAsia="x-none"/>
        </w:rPr>
        <w:t xml:space="preserve"> (not specifically for SRS), the </w:t>
      </w:r>
      <w:r w:rsidR="004543DC" w:rsidRPr="004543DC">
        <w:rPr>
          <w:rFonts w:ascii="Arial" w:hAnsi="Arial" w:cs="Arial"/>
          <w:b w:val="0"/>
          <w:sz w:val="20"/>
          <w:lang w:eastAsia="x-none"/>
        </w:rPr>
        <w:lastRenderedPageBreak/>
        <w:t xml:space="preserve">transient period has been reduced to -10 to +10 </w:t>
      </w:r>
      <w:proofErr w:type="spellStart"/>
      <w:r w:rsidR="004543DC" w:rsidRPr="004543DC">
        <w:rPr>
          <w:rFonts w:ascii="Arial" w:hAnsi="Arial" w:cs="Arial"/>
          <w:b w:val="0"/>
          <w:sz w:val="20"/>
          <w:lang w:eastAsia="x-none"/>
        </w:rPr>
        <w:t>usec</w:t>
      </w:r>
      <w:proofErr w:type="spellEnd"/>
      <w:r w:rsidR="004543DC" w:rsidRPr="004543DC">
        <w:rPr>
          <w:rFonts w:ascii="Arial" w:hAnsi="Arial" w:cs="Arial"/>
          <w:b w:val="0"/>
          <w:sz w:val="20"/>
          <w:lang w:eastAsia="x-none"/>
        </w:rPr>
        <w:t>. However, some UEs may require smaller transient period than that mentioned above but no spec for such UEs has been defined in the current TS 36.101.</w:t>
      </w:r>
    </w:p>
    <w:p w14:paraId="5E697D59" w14:textId="77777777" w:rsidR="004543DC" w:rsidRPr="004543DC" w:rsidRDefault="004543DC" w:rsidP="004543DC">
      <w:pPr>
        <w:pStyle w:val="LGTdoc1"/>
        <w:spacing w:beforeLines="0" w:before="120" w:after="220" w:afterAutospacing="0"/>
        <w:ind w:firstLine="360"/>
        <w:rPr>
          <w:rFonts w:ascii="Arial" w:hAnsi="Arial" w:cs="Arial"/>
          <w:b w:val="0"/>
          <w:sz w:val="20"/>
          <w:lang w:val="en-US" w:eastAsia="x-none"/>
        </w:rPr>
      </w:pPr>
    </w:p>
    <w:p w14:paraId="6D1D4AD1" w14:textId="1EC84906" w:rsidR="00BC0278" w:rsidRPr="004C2F7E" w:rsidRDefault="00BC0278" w:rsidP="00420D75">
      <w:pPr>
        <w:pStyle w:val="LGTdoc1"/>
        <w:spacing w:beforeLines="0" w:before="120" w:after="220" w:afterAutospacing="0"/>
        <w:ind w:firstLine="720"/>
        <w:jc w:val="center"/>
      </w:pPr>
      <w:r w:rsidRPr="004C2F7E">
        <w:rPr>
          <w:noProof/>
        </w:rPr>
        <w:drawing>
          <wp:inline distT="0" distB="0" distL="0" distR="0" wp14:anchorId="0C834F92" wp14:editId="59D6C173">
            <wp:extent cx="5140086" cy="1532373"/>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9127" cy="1535068"/>
                    </a:xfrm>
                    <a:prstGeom prst="rect">
                      <a:avLst/>
                    </a:prstGeom>
                    <a:noFill/>
                    <a:ln>
                      <a:noFill/>
                    </a:ln>
                  </pic:spPr>
                </pic:pic>
              </a:graphicData>
            </a:graphic>
          </wp:inline>
        </w:drawing>
      </w:r>
    </w:p>
    <w:p w14:paraId="17CC1D0E" w14:textId="5C759CA8" w:rsidR="00BC0278" w:rsidRDefault="00BC0278" w:rsidP="00420D75">
      <w:pPr>
        <w:pStyle w:val="TF"/>
        <w:ind w:firstLine="360"/>
      </w:pPr>
      <w:r w:rsidRPr="004C2F7E">
        <w:t xml:space="preserve">Figure </w:t>
      </w:r>
      <w:smartTag w:uri="urn:schemas-microsoft-com:office:smarttags" w:element="chsdate">
        <w:smartTagPr>
          <w:attr w:name="IsROCDate" w:val="False"/>
          <w:attr w:name="IsLunarDate" w:val="False"/>
          <w:attr w:name="Day" w:val="30"/>
          <w:attr w:name="Month" w:val="12"/>
          <w:attr w:name="Year" w:val="1899"/>
        </w:smartTagPr>
        <w:r w:rsidRPr="004C2F7E">
          <w:t>6.3.4</w:t>
        </w:r>
      </w:smartTag>
      <w:r w:rsidRPr="004C2F7E">
        <w:t>.2.2-</w:t>
      </w:r>
      <w:r w:rsidRPr="004C2F7E">
        <w:rPr>
          <w:lang w:eastAsia="zh-CN"/>
        </w:rPr>
        <w:t>2</w:t>
      </w:r>
      <w:r w:rsidRPr="004C2F7E">
        <w:t>: Dual SRS time mask for the case of UpPTS transmissions</w:t>
      </w:r>
      <w:r>
        <w:t xml:space="preserve"> [2]</w:t>
      </w:r>
    </w:p>
    <w:p w14:paraId="1D1C917D" w14:textId="7D026487" w:rsidR="004543DC" w:rsidRDefault="004543DC" w:rsidP="004543DC">
      <w:pPr>
        <w:pStyle w:val="TF"/>
        <w:jc w:val="both"/>
        <w:rPr>
          <w:rFonts w:cs="Arial"/>
          <w:lang w:eastAsia="x-none"/>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5FD77864" w14:textId="41CB1B40" w:rsidR="004543DC" w:rsidRPr="00EB7E35" w:rsidRDefault="004543DC" w:rsidP="00EB7E35">
      <w:pPr>
        <w:pStyle w:val="TF"/>
        <w:jc w:val="both"/>
        <w:rPr>
          <w:rFonts w:eastAsia="Batang" w:cs="Arial"/>
          <w:b w:val="0"/>
          <w:snapToGrid w:val="0"/>
          <w:lang w:val="en-US" w:eastAsia="x-none"/>
        </w:rPr>
      </w:pPr>
      <w:r w:rsidRPr="00EB7E35">
        <w:rPr>
          <w:rFonts w:eastAsia="Batang" w:cs="Arial"/>
          <w:b w:val="0"/>
          <w:snapToGrid w:val="0"/>
          <w:lang w:val="en-US" w:eastAsia="x-none"/>
        </w:rPr>
        <w:t xml:space="preserve">RAN1 </w:t>
      </w:r>
      <w:r w:rsidR="00EB7E35" w:rsidRPr="00EB7E35">
        <w:rPr>
          <w:rFonts w:eastAsia="Batang" w:cs="Arial"/>
          <w:b w:val="0"/>
          <w:snapToGrid w:val="0"/>
          <w:lang w:val="en-US" w:eastAsia="x-none"/>
        </w:rPr>
        <w:t xml:space="preserve">has </w:t>
      </w:r>
      <w:r w:rsidRPr="00EB7E35">
        <w:rPr>
          <w:rFonts w:eastAsia="Batang" w:cs="Arial"/>
          <w:b w:val="0"/>
          <w:snapToGrid w:val="0"/>
          <w:lang w:val="en-US" w:eastAsia="x-none"/>
        </w:rPr>
        <w:t xml:space="preserve">sent </w:t>
      </w:r>
      <w:proofErr w:type="gramStart"/>
      <w:r w:rsidRPr="00EB7E35">
        <w:rPr>
          <w:rFonts w:eastAsia="Batang" w:cs="Arial"/>
          <w:b w:val="0"/>
          <w:snapToGrid w:val="0"/>
          <w:lang w:val="en-US" w:eastAsia="x-none"/>
        </w:rPr>
        <w:t>an</w:t>
      </w:r>
      <w:proofErr w:type="gramEnd"/>
      <w:r w:rsidRPr="00EB7E35">
        <w:rPr>
          <w:rFonts w:eastAsia="Batang" w:cs="Arial"/>
          <w:b w:val="0"/>
          <w:snapToGrid w:val="0"/>
          <w:lang w:val="en-US" w:eastAsia="x-none"/>
        </w:rPr>
        <w:t xml:space="preserve"> LS to RAN4 </w:t>
      </w:r>
      <w:r w:rsidR="00EB7E35" w:rsidRPr="00EB7E35">
        <w:rPr>
          <w:rFonts w:eastAsia="Batang" w:cs="Arial"/>
          <w:b w:val="0"/>
          <w:snapToGrid w:val="0"/>
          <w:lang w:val="en-US" w:eastAsia="x-none"/>
        </w:rPr>
        <w:t>requesting RAN4’s view on the transient period for frequency hopping or Antenna switching</w:t>
      </w:r>
      <w:r w:rsidR="00EB7E35">
        <w:rPr>
          <w:rFonts w:eastAsia="Batang" w:cs="Arial"/>
          <w:b w:val="0"/>
          <w:snapToGrid w:val="0"/>
          <w:lang w:val="en-US" w:eastAsia="x-none"/>
        </w:rPr>
        <w:t xml:space="preserve">. Based on </w:t>
      </w:r>
      <w:r w:rsidR="004F49AD">
        <w:rPr>
          <w:rFonts w:eastAsia="Batang" w:cs="Arial"/>
          <w:b w:val="0"/>
          <w:snapToGrid w:val="0"/>
          <w:lang w:val="en-US" w:eastAsia="x-none"/>
        </w:rPr>
        <w:t xml:space="preserve">our </w:t>
      </w:r>
      <w:r w:rsidR="00EB7E35">
        <w:rPr>
          <w:rFonts w:eastAsia="Batang" w:cs="Arial"/>
          <w:b w:val="0"/>
          <w:snapToGrid w:val="0"/>
          <w:lang w:val="en-US" w:eastAsia="x-none"/>
        </w:rPr>
        <w:t xml:space="preserve">RAN4 </w:t>
      </w:r>
      <w:proofErr w:type="spellStart"/>
      <w:r w:rsidR="004F49AD">
        <w:rPr>
          <w:rFonts w:eastAsia="Batang" w:cs="Arial"/>
          <w:b w:val="0"/>
          <w:snapToGrid w:val="0"/>
          <w:lang w:val="en-US" w:eastAsia="x-none"/>
        </w:rPr>
        <w:t>tdoc</w:t>
      </w:r>
      <w:proofErr w:type="spellEnd"/>
      <w:r w:rsidR="00301624">
        <w:rPr>
          <w:rFonts w:eastAsia="Batang" w:cs="Arial"/>
          <w:b w:val="0"/>
          <w:snapToGrid w:val="0"/>
          <w:lang w:val="en-US" w:eastAsia="x-none"/>
        </w:rPr>
        <w:t xml:space="preserve"> [</w:t>
      </w:r>
      <w:r w:rsidR="000D1FF9">
        <w:rPr>
          <w:rFonts w:eastAsia="Batang" w:cs="Arial"/>
          <w:b w:val="0"/>
          <w:snapToGrid w:val="0"/>
          <w:lang w:val="en-US" w:eastAsia="x-none"/>
        </w:rPr>
        <w:t>4</w:t>
      </w:r>
      <w:r w:rsidR="00301624">
        <w:rPr>
          <w:rFonts w:eastAsia="Batang" w:cs="Arial"/>
          <w:b w:val="0"/>
          <w:snapToGrid w:val="0"/>
          <w:lang w:val="en-US" w:eastAsia="x-none"/>
        </w:rPr>
        <w:t>]</w:t>
      </w:r>
      <w:r w:rsidR="00EB7E35">
        <w:rPr>
          <w:rFonts w:eastAsia="Batang" w:cs="Arial"/>
          <w:b w:val="0"/>
          <w:snapToGrid w:val="0"/>
          <w:lang w:val="en-US" w:eastAsia="x-none"/>
        </w:rPr>
        <w:t>, we propose</w:t>
      </w:r>
    </w:p>
    <w:p w14:paraId="5982E123" w14:textId="77777777" w:rsidR="004F49AD" w:rsidRPr="0077710E" w:rsidRDefault="004F49AD" w:rsidP="004F49AD">
      <w:pPr>
        <w:pStyle w:val="LGTdoc1"/>
        <w:spacing w:beforeLines="0" w:before="120" w:after="0" w:afterAutospacing="0"/>
        <w:rPr>
          <w:rFonts w:ascii="Arial" w:hAnsi="Arial" w:cs="Arial"/>
          <w:sz w:val="20"/>
          <w:lang w:val="en-US"/>
        </w:rPr>
      </w:pPr>
      <w:r w:rsidRPr="004F49AD">
        <w:rPr>
          <w:rFonts w:ascii="Arial" w:hAnsi="Arial" w:cs="Arial"/>
          <w:sz w:val="20"/>
          <w:u w:val="single"/>
        </w:rPr>
        <w:t>Proposal 6</w:t>
      </w:r>
      <w:r w:rsidRPr="0077710E">
        <w:rPr>
          <w:rFonts w:ascii="Arial" w:hAnsi="Arial" w:cs="Arial"/>
          <w:sz w:val="20"/>
        </w:rPr>
        <w:t xml:space="preserve">: Configuration of intra-subframe SRS frequency hopping/antenna switching should consider the transient period </w:t>
      </w:r>
      <w:r w:rsidRPr="0077710E">
        <w:rPr>
          <w:rFonts w:ascii="Arial" w:hAnsi="Arial" w:cs="Arial"/>
          <w:sz w:val="20"/>
          <w:lang w:val="en-US"/>
        </w:rPr>
        <w:t xml:space="preserve">for power change due to </w:t>
      </w:r>
      <w:proofErr w:type="spellStart"/>
      <w:r w:rsidRPr="0077710E">
        <w:rPr>
          <w:rFonts w:ascii="Arial" w:hAnsi="Arial" w:cs="Arial"/>
          <w:sz w:val="20"/>
          <w:lang w:val="en-US"/>
        </w:rPr>
        <w:t>subband</w:t>
      </w:r>
      <w:proofErr w:type="spellEnd"/>
      <w:r w:rsidRPr="0077710E">
        <w:rPr>
          <w:rFonts w:ascii="Arial" w:hAnsi="Arial" w:cs="Arial"/>
          <w:sz w:val="20"/>
          <w:lang w:val="en-US"/>
        </w:rPr>
        <w:t xml:space="preserve"> </w:t>
      </w:r>
      <w:r>
        <w:rPr>
          <w:rFonts w:ascii="Arial" w:hAnsi="Arial" w:cs="Arial"/>
          <w:sz w:val="20"/>
          <w:lang w:val="en-US"/>
        </w:rPr>
        <w:t>hopping</w:t>
      </w:r>
      <w:r w:rsidRPr="0077710E">
        <w:rPr>
          <w:rFonts w:ascii="Arial" w:hAnsi="Arial" w:cs="Arial"/>
          <w:sz w:val="20"/>
          <w:lang w:val="en-US"/>
        </w:rPr>
        <w:t xml:space="preserve">/antenna </w:t>
      </w:r>
      <w:r>
        <w:rPr>
          <w:rFonts w:ascii="Arial" w:hAnsi="Arial" w:cs="Arial"/>
          <w:sz w:val="20"/>
          <w:lang w:val="en-US"/>
        </w:rPr>
        <w:t>switching</w:t>
      </w:r>
      <w:r w:rsidRPr="0077710E">
        <w:rPr>
          <w:rFonts w:ascii="Arial" w:hAnsi="Arial" w:cs="Arial"/>
          <w:sz w:val="20"/>
        </w:rPr>
        <w:t>.</w:t>
      </w:r>
      <w:r w:rsidRPr="0077710E">
        <w:rPr>
          <w:rFonts w:ascii="Arial" w:hAnsi="Arial" w:cs="Arial"/>
          <w:sz w:val="20"/>
          <w:lang w:val="en-US"/>
        </w:rPr>
        <w:t xml:space="preserve"> </w:t>
      </w:r>
    </w:p>
    <w:p w14:paraId="78919BE9" w14:textId="77777777" w:rsidR="001517E8" w:rsidRPr="004F49AD" w:rsidRDefault="001517E8" w:rsidP="001525FB">
      <w:pPr>
        <w:pStyle w:val="LGTdoc1"/>
        <w:spacing w:beforeLines="0" w:before="120" w:after="220" w:afterAutospacing="0"/>
        <w:rPr>
          <w:rFonts w:ascii="Arial" w:hAnsi="Arial" w:cs="Arial"/>
          <w:b w:val="0"/>
          <w:sz w:val="20"/>
          <w:lang w:val="en-US" w:eastAsia="x-none"/>
        </w:rPr>
      </w:pPr>
    </w:p>
    <w:p w14:paraId="4B008371" w14:textId="001914F0" w:rsidR="00AA1A0C" w:rsidRPr="00095B9B" w:rsidRDefault="00AA1A0C" w:rsidP="00AA1A0C">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Intra-subframe SRS repetition</w:t>
      </w:r>
      <w:r w:rsidR="00812194">
        <w:rPr>
          <w:rFonts w:eastAsia="SimSun" w:cs="Arial"/>
        </w:rPr>
        <w:t>/FH/AS</w:t>
      </w:r>
    </w:p>
    <w:p w14:paraId="024617B6" w14:textId="3DD7CD74" w:rsidR="00EB7E35" w:rsidRDefault="00BA1006" w:rsidP="00420D75">
      <w:pPr>
        <w:pStyle w:val="LGTdoc1"/>
        <w:spacing w:beforeLines="0" w:after="0" w:afterAutospacing="0"/>
        <w:ind w:firstLine="432"/>
        <w:rPr>
          <w:rFonts w:ascii="Arial" w:hAnsi="Arial" w:cs="Arial"/>
          <w:b w:val="0"/>
          <w:sz w:val="20"/>
          <w:lang w:val="en-US" w:eastAsia="x-none"/>
        </w:rPr>
      </w:pPr>
      <w:r w:rsidRPr="009D7E75">
        <w:rPr>
          <w:rFonts w:ascii="Arial" w:hAnsi="Arial" w:cs="Arial"/>
          <w:sz w:val="20"/>
          <w:lang w:val="en-US" w:eastAsia="x-none"/>
        </w:rPr>
        <w:t>Figure 3</w:t>
      </w:r>
      <w:r w:rsidR="00EB7E35">
        <w:rPr>
          <w:rFonts w:ascii="Arial" w:hAnsi="Arial" w:cs="Arial"/>
          <w:b w:val="0"/>
          <w:sz w:val="20"/>
          <w:lang w:val="en-US" w:eastAsia="x-none"/>
        </w:rPr>
        <w:t xml:space="preserve"> </w:t>
      </w:r>
      <w:r>
        <w:rPr>
          <w:rFonts w:ascii="Arial" w:hAnsi="Arial" w:cs="Arial"/>
          <w:b w:val="0"/>
          <w:sz w:val="20"/>
          <w:lang w:val="en-US" w:eastAsia="x-none"/>
        </w:rPr>
        <w:t xml:space="preserve">illustrates </w:t>
      </w:r>
      <w:r w:rsidR="00EB7E35">
        <w:rPr>
          <w:rFonts w:ascii="Arial" w:hAnsi="Arial" w:cs="Arial"/>
          <w:b w:val="0"/>
          <w:sz w:val="20"/>
          <w:lang w:val="en-US" w:eastAsia="x-none"/>
        </w:rPr>
        <w:t>3 patterns for intra-subframe SRS frequency hopping/antenna switching</w:t>
      </w:r>
      <w:r>
        <w:rPr>
          <w:rFonts w:ascii="Arial" w:hAnsi="Arial" w:cs="Arial"/>
          <w:b w:val="0"/>
          <w:sz w:val="20"/>
          <w:lang w:val="en-US" w:eastAsia="x-none"/>
        </w:rPr>
        <w:t>:</w:t>
      </w:r>
    </w:p>
    <w:p w14:paraId="0C7266C6" w14:textId="77777777" w:rsidR="00EB7E35" w:rsidRPr="00EB7E35" w:rsidRDefault="00EB7E35" w:rsidP="00E91AB1">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A: no gap and no repetition (R=1)</w:t>
      </w:r>
    </w:p>
    <w:p w14:paraId="1BDD6A69" w14:textId="77777777" w:rsidR="00EB7E35" w:rsidRPr="00EB7E35" w:rsidRDefault="00EB7E35" w:rsidP="00E91AB1">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B: at least one symbol gap and no repetition (R=1)</w:t>
      </w:r>
    </w:p>
    <w:p w14:paraId="184805A1" w14:textId="77777777" w:rsidR="00EB7E35" w:rsidRPr="00EB7E35" w:rsidRDefault="00EB7E35" w:rsidP="00E91AB1">
      <w:pPr>
        <w:pStyle w:val="LGTdoc1"/>
        <w:numPr>
          <w:ilvl w:val="0"/>
          <w:numId w:val="19"/>
        </w:numPr>
        <w:spacing w:beforeLines="0" w:after="0" w:afterAutospacing="0"/>
        <w:rPr>
          <w:rFonts w:ascii="Arial" w:hAnsi="Arial" w:cs="Arial"/>
          <w:b w:val="0"/>
          <w:sz w:val="20"/>
          <w:lang w:val="en-US" w:eastAsia="x-none"/>
        </w:rPr>
      </w:pPr>
      <w:r w:rsidRPr="00EB7E35">
        <w:rPr>
          <w:rFonts w:ascii="Arial" w:hAnsi="Arial" w:cs="Arial"/>
          <w:b w:val="0"/>
          <w:sz w:val="20"/>
          <w:lang w:val="en-US" w:eastAsia="x-none"/>
        </w:rPr>
        <w:t>Pattern C: no gap but repetition number of R&gt;1</w:t>
      </w:r>
    </w:p>
    <w:p w14:paraId="5A581CFF" w14:textId="72B289FE" w:rsidR="00E53F4B" w:rsidRDefault="00E53F4B" w:rsidP="00E91AB1">
      <w:pPr>
        <w:pStyle w:val="LGTdoc1"/>
        <w:spacing w:beforeLines="0" w:after="0" w:afterAutospacing="0"/>
        <w:ind w:firstLine="432"/>
        <w:rPr>
          <w:rFonts w:ascii="Arial" w:hAnsi="Arial" w:cs="Arial"/>
          <w:b w:val="0"/>
          <w:sz w:val="20"/>
          <w:lang w:val="en-US" w:eastAsia="x-none"/>
        </w:rPr>
      </w:pPr>
      <w:r w:rsidRPr="00E53F4B">
        <w:rPr>
          <w:rFonts w:ascii="Arial" w:hAnsi="Arial" w:cs="Arial"/>
          <w:b w:val="0"/>
          <w:sz w:val="20"/>
          <w:lang w:val="en-US" w:eastAsia="x-none"/>
        </w:rPr>
        <w:t>Here,</w:t>
      </w:r>
      <w:r>
        <w:rPr>
          <w:rFonts w:ascii="Arial" w:hAnsi="Arial" w:cs="Arial"/>
          <w:b w:val="0"/>
          <w:sz w:val="20"/>
          <w:lang w:val="en-US" w:eastAsia="x-none"/>
        </w:rPr>
        <w:t xml:space="preserve"> </w:t>
      </w:r>
      <w:r w:rsidRPr="00E53F4B">
        <w:rPr>
          <w:rFonts w:ascii="Arial" w:hAnsi="Arial" w:cs="Arial"/>
          <w:b w:val="0"/>
          <w:i/>
          <w:sz w:val="20"/>
          <w:lang w:val="en-US" w:eastAsia="x-none"/>
        </w:rPr>
        <w:t>R</w:t>
      </w:r>
      <w:r w:rsidRPr="00E53F4B">
        <w:rPr>
          <w:rFonts w:ascii="Arial" w:hAnsi="Arial" w:cs="Arial"/>
          <w:b w:val="0"/>
          <w:sz w:val="20"/>
          <w:lang w:val="en-US" w:eastAsia="x-none"/>
        </w:rPr>
        <w:t xml:space="preserve"> is the repetition factor for the configured UE, </w:t>
      </w:r>
      <w:r w:rsidR="00BA1006">
        <w:rPr>
          <w:rFonts w:ascii="Arial" w:hAnsi="Arial" w:cs="Arial"/>
          <w:b w:val="0"/>
          <w:sz w:val="20"/>
          <w:lang w:val="en-US" w:eastAsia="x-none"/>
        </w:rPr>
        <w:t>i.e.,</w:t>
      </w:r>
      <w:r w:rsidRPr="00E53F4B">
        <w:rPr>
          <w:rFonts w:ascii="Arial" w:hAnsi="Arial" w:cs="Arial"/>
          <w:b w:val="0"/>
          <w:sz w:val="20"/>
          <w:lang w:val="en-US" w:eastAsia="x-none"/>
        </w:rPr>
        <w:t xml:space="preserve"> </w:t>
      </w:r>
      <w:r w:rsidR="00BA1006">
        <w:rPr>
          <w:rFonts w:ascii="Arial" w:hAnsi="Arial" w:cs="Arial"/>
          <w:b w:val="0"/>
          <w:sz w:val="20"/>
          <w:lang w:val="en-US" w:eastAsia="x-none"/>
        </w:rPr>
        <w:t xml:space="preserve">R </w:t>
      </w:r>
      <w:r w:rsidRPr="00E53F4B">
        <w:rPr>
          <w:rFonts w:ascii="Arial" w:hAnsi="Arial" w:cs="Arial"/>
          <w:b w:val="0"/>
          <w:sz w:val="20"/>
          <w:lang w:val="en-US" w:eastAsia="x-none"/>
        </w:rPr>
        <w:t xml:space="preserve">can be {1, 2, 3, 4, 6, 7, 8, 9, 12, 13}. </w:t>
      </w:r>
      <w:r w:rsidR="00BA1006">
        <w:rPr>
          <w:rFonts w:ascii="Arial" w:hAnsi="Arial" w:cs="Arial"/>
          <w:b w:val="0"/>
          <w:sz w:val="20"/>
          <w:lang w:val="en-US" w:eastAsia="x-none"/>
        </w:rPr>
        <w:t xml:space="preserve">But </w:t>
      </w:r>
      <w:r w:rsidRPr="00E53F4B">
        <w:rPr>
          <w:rFonts w:ascii="Arial" w:hAnsi="Arial" w:cs="Arial"/>
          <w:b w:val="0"/>
          <w:i/>
          <w:sz w:val="20"/>
          <w:lang w:val="en-US" w:eastAsia="x-none"/>
        </w:rPr>
        <w:t>R</w:t>
      </w:r>
      <w:r w:rsidRPr="00E53F4B">
        <w:rPr>
          <w:rFonts w:ascii="Arial" w:hAnsi="Arial" w:cs="Arial"/>
          <w:b w:val="0"/>
          <w:sz w:val="20"/>
          <w:lang w:val="en-US" w:eastAsia="x-none"/>
        </w:rPr>
        <w:t xml:space="preserve"> </w:t>
      </w:r>
      <w:r w:rsidR="00BA1006">
        <w:rPr>
          <w:rFonts w:ascii="Arial" w:hAnsi="Arial" w:cs="Arial"/>
          <w:b w:val="0"/>
          <w:sz w:val="20"/>
          <w:lang w:val="en-US" w:eastAsia="x-none"/>
        </w:rPr>
        <w:t>should</w:t>
      </w:r>
      <w:r w:rsidRPr="00E53F4B">
        <w:rPr>
          <w:rFonts w:ascii="Arial" w:hAnsi="Arial" w:cs="Arial"/>
          <w:b w:val="0"/>
          <w:sz w:val="20"/>
          <w:lang w:val="en-US" w:eastAsia="x-none"/>
        </w:rPr>
        <w:t xml:space="preserve"> not include the gap symbol if configured.</w:t>
      </w:r>
      <w:r>
        <w:rPr>
          <w:rFonts w:ascii="Arial" w:hAnsi="Arial" w:cs="Arial"/>
          <w:b w:val="0"/>
          <w:sz w:val="20"/>
          <w:lang w:val="en-US" w:eastAsia="x-none"/>
        </w:rPr>
        <w:t xml:space="preserve"> Also, the number of configured SRS symbols, </w:t>
      </w:r>
      <w:r w:rsidRPr="004B7A08">
        <w:rPr>
          <w:rFonts w:ascii="Arial" w:hAnsi="Arial" w:cs="Arial"/>
          <w:position w:val="-14"/>
        </w:rPr>
        <w:object w:dxaOrig="560" w:dyaOrig="400" w14:anchorId="3073CBD2">
          <v:shape id="_x0000_i1028" type="#_x0000_t75" style="width:27.45pt;height:20.4pt" o:ole="">
            <v:imagedata r:id="rId15" o:title=""/>
          </v:shape>
          <o:OLEObject Type="Embed" ProgID="Equation.DSMT4" ShapeID="_x0000_i1028" DrawAspect="Content" ObjectID="_1618421251" r:id="rId20"/>
        </w:object>
      </w:r>
      <w:r w:rsidRPr="00E53F4B">
        <w:rPr>
          <w:rFonts w:ascii="Arial" w:hAnsi="Arial" w:cs="Arial"/>
          <w:b w:val="0"/>
          <w:sz w:val="20"/>
          <w:lang w:val="en-US" w:eastAsia="x-none"/>
        </w:rPr>
        <w:t xml:space="preserve">, </w:t>
      </w:r>
      <w:r w:rsidR="00BA1006">
        <w:rPr>
          <w:rFonts w:ascii="Arial" w:hAnsi="Arial" w:cs="Arial"/>
          <w:b w:val="0"/>
          <w:sz w:val="20"/>
          <w:lang w:val="en-US" w:eastAsia="x-none"/>
        </w:rPr>
        <w:t>should</w:t>
      </w:r>
      <w:r w:rsidR="00BA1006" w:rsidRPr="00E53F4B">
        <w:rPr>
          <w:rFonts w:ascii="Arial" w:hAnsi="Arial" w:cs="Arial"/>
          <w:b w:val="0"/>
          <w:sz w:val="20"/>
          <w:lang w:val="en-US" w:eastAsia="x-none"/>
        </w:rPr>
        <w:t xml:space="preserve"> </w:t>
      </w:r>
      <w:r w:rsidRPr="00E53F4B">
        <w:rPr>
          <w:rFonts w:ascii="Arial" w:hAnsi="Arial" w:cs="Arial"/>
          <w:b w:val="0"/>
          <w:sz w:val="20"/>
          <w:lang w:val="en-US" w:eastAsia="x-none"/>
        </w:rPr>
        <w:t>not count the gap symbol if configured.</w:t>
      </w:r>
      <w:r w:rsidR="00CE3365" w:rsidRPr="00CE3365">
        <w:rPr>
          <w:rFonts w:ascii="Calibre Semibold" w:eastAsiaTheme="minorEastAsia" w:hAnsi="Calibre Semibold" w:cstheme="minorBidi"/>
          <w:b w:val="0"/>
          <w:snapToGrid/>
          <w:color w:val="404040" w:themeColor="text1" w:themeTint="BF"/>
          <w:kern w:val="24"/>
          <w:sz w:val="18"/>
          <w:szCs w:val="18"/>
          <w:lang w:val="en-US"/>
        </w:rPr>
        <w:t xml:space="preserve"> </w:t>
      </w:r>
    </w:p>
    <w:p w14:paraId="5F261BEB" w14:textId="00EB0EC0" w:rsidR="00420D75" w:rsidRDefault="00EB7E35" w:rsidP="00420D75">
      <w:pPr>
        <w:pStyle w:val="LGTdoc1"/>
        <w:spacing w:beforeLines="0" w:before="120" w:after="220" w:afterAutospacing="0"/>
        <w:jc w:val="center"/>
        <w:rPr>
          <w:rFonts w:ascii="Arial" w:hAnsi="Arial" w:cs="Arial"/>
          <w:sz w:val="22"/>
          <w:szCs w:val="22"/>
        </w:rPr>
      </w:pPr>
      <w:r w:rsidRPr="00EB7E35">
        <w:rPr>
          <w:noProof/>
        </w:rPr>
        <w:drawing>
          <wp:inline distT="0" distB="0" distL="0" distR="0" wp14:anchorId="449E352F" wp14:editId="66AF24BE">
            <wp:extent cx="5951220" cy="1547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1547495"/>
                    </a:xfrm>
                    <a:prstGeom prst="rect">
                      <a:avLst/>
                    </a:prstGeom>
                    <a:noFill/>
                    <a:ln>
                      <a:noFill/>
                    </a:ln>
                  </pic:spPr>
                </pic:pic>
              </a:graphicData>
            </a:graphic>
          </wp:inline>
        </w:drawing>
      </w:r>
    </w:p>
    <w:p w14:paraId="5409E3CE" w14:textId="4A0C91FD" w:rsidR="00420D75" w:rsidRDefault="00420D75" w:rsidP="00420D75">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3 Impact of SRS switching/hopping/power changes</w:t>
      </w:r>
    </w:p>
    <w:p w14:paraId="20B65912" w14:textId="5E4D9F3A" w:rsidR="00BA1006" w:rsidRPr="009D7E75" w:rsidRDefault="00BA1006" w:rsidP="00BA1006">
      <w:pPr>
        <w:pStyle w:val="LGTdoc1"/>
        <w:spacing w:beforeLines="0" w:after="0" w:afterAutospacing="0"/>
        <w:ind w:firstLine="432"/>
        <w:rPr>
          <w:rFonts w:ascii="Arial" w:hAnsi="Arial" w:cs="Arial"/>
          <w:b w:val="0"/>
          <w:sz w:val="20"/>
          <w:lang w:eastAsia="x-none"/>
        </w:rPr>
      </w:pPr>
      <w:r>
        <w:rPr>
          <w:rFonts w:ascii="Arial" w:hAnsi="Arial" w:cs="Arial"/>
          <w:b w:val="0"/>
          <w:sz w:val="20"/>
          <w:lang w:val="en-US" w:eastAsia="x-none"/>
        </w:rPr>
        <w:t xml:space="preserve">In </w:t>
      </w:r>
      <w:r w:rsidRPr="009D7E75">
        <w:rPr>
          <w:rFonts w:ascii="Arial" w:hAnsi="Arial" w:cs="Arial"/>
          <w:sz w:val="20"/>
          <w:lang w:val="en-US" w:eastAsia="x-none"/>
        </w:rPr>
        <w:t>Figure 3</w:t>
      </w:r>
      <w:r>
        <w:rPr>
          <w:rFonts w:ascii="Calibre Semibold" w:eastAsiaTheme="minorEastAsia" w:hAnsi="Calibre Semibold" w:cstheme="minorBidi"/>
          <w:b w:val="0"/>
          <w:snapToGrid/>
          <w:color w:val="404040" w:themeColor="text1" w:themeTint="BF"/>
          <w:kern w:val="24"/>
          <w:sz w:val="18"/>
          <w:szCs w:val="18"/>
          <w:lang w:val="en-US"/>
        </w:rPr>
        <w:t>,</w:t>
      </w:r>
      <w:r w:rsidRPr="00CE3365">
        <w:rPr>
          <w:rFonts w:ascii="Arial" w:hAnsi="Arial" w:cs="Arial"/>
          <w:b w:val="0"/>
          <w:sz w:val="20"/>
          <w:lang w:val="en-US" w:eastAsia="x-none"/>
        </w:rPr>
        <w:t xml:space="preserve"> SRS#1, #2, #3, #4 </w:t>
      </w:r>
      <w:r>
        <w:rPr>
          <w:rFonts w:ascii="Arial" w:hAnsi="Arial" w:cs="Arial"/>
          <w:b w:val="0"/>
          <w:sz w:val="20"/>
          <w:lang w:val="en-US" w:eastAsia="x-none"/>
        </w:rPr>
        <w:t>could be</w:t>
      </w:r>
      <w:r w:rsidRPr="00CE3365">
        <w:rPr>
          <w:rFonts w:ascii="Arial" w:hAnsi="Arial" w:cs="Arial"/>
          <w:b w:val="0"/>
          <w:sz w:val="20"/>
          <w:lang w:val="en-US" w:eastAsia="x-none"/>
        </w:rPr>
        <w:t xml:space="preserve"> transmitted on 4 different SRS antennas for SRS </w:t>
      </w:r>
      <w:r>
        <w:rPr>
          <w:rFonts w:ascii="Arial" w:hAnsi="Arial" w:cs="Arial"/>
          <w:b w:val="0"/>
          <w:sz w:val="20"/>
          <w:lang w:val="en-US" w:eastAsia="x-none"/>
        </w:rPr>
        <w:t>antenna switching</w:t>
      </w:r>
      <w:r w:rsidRPr="00CE3365">
        <w:rPr>
          <w:rFonts w:ascii="Arial" w:hAnsi="Arial" w:cs="Arial"/>
          <w:b w:val="0"/>
          <w:sz w:val="20"/>
          <w:lang w:val="en-US" w:eastAsia="x-none"/>
        </w:rPr>
        <w:t xml:space="preserve"> 1T4R</w:t>
      </w:r>
      <w:r>
        <w:rPr>
          <w:rFonts w:ascii="Arial" w:hAnsi="Arial" w:cs="Arial"/>
          <w:b w:val="0"/>
          <w:sz w:val="20"/>
          <w:lang w:val="en-US" w:eastAsia="x-none"/>
        </w:rPr>
        <w:t>, or</w:t>
      </w:r>
      <w:r w:rsidRPr="00CE3365">
        <w:rPr>
          <w:rFonts w:ascii="Arial" w:hAnsi="Arial" w:cs="Arial"/>
          <w:b w:val="0"/>
          <w:sz w:val="20"/>
          <w:lang w:val="en-US" w:eastAsia="x-none"/>
        </w:rPr>
        <w:t xml:space="preserve"> on 4 different SRS </w:t>
      </w:r>
      <w:proofErr w:type="spellStart"/>
      <w:r w:rsidRPr="00CE3365">
        <w:rPr>
          <w:rFonts w:ascii="Arial" w:hAnsi="Arial" w:cs="Arial"/>
          <w:b w:val="0"/>
          <w:sz w:val="20"/>
          <w:lang w:val="en-US" w:eastAsia="x-none"/>
        </w:rPr>
        <w:t>subbands</w:t>
      </w:r>
      <w:proofErr w:type="spellEnd"/>
      <w:r>
        <w:rPr>
          <w:rFonts w:ascii="Arial" w:hAnsi="Arial" w:cs="Arial"/>
          <w:b w:val="0"/>
          <w:sz w:val="20"/>
          <w:lang w:val="en-US" w:eastAsia="x-none"/>
        </w:rPr>
        <w:t xml:space="preserve"> </w:t>
      </w:r>
      <w:r w:rsidRPr="00CE3365">
        <w:rPr>
          <w:rFonts w:ascii="Arial" w:hAnsi="Arial" w:cs="Arial"/>
          <w:b w:val="0"/>
          <w:sz w:val="20"/>
          <w:lang w:val="en-US" w:eastAsia="x-none"/>
        </w:rPr>
        <w:t xml:space="preserve">for SRS </w:t>
      </w:r>
      <w:r>
        <w:rPr>
          <w:rFonts w:ascii="Arial" w:hAnsi="Arial" w:cs="Arial"/>
          <w:b w:val="0"/>
          <w:sz w:val="20"/>
          <w:lang w:val="en-US" w:eastAsia="x-none"/>
        </w:rPr>
        <w:t>frequency hopping. Considering the transient period as large as 20+20us, Pattern A for SRS frequency hopping/antenna switching may result in performance loss for eNB channel estimation. However, if always mandate 1-symbol gap between SRS symbols as Pattern B</w:t>
      </w:r>
      <w:r w:rsidR="006A0403">
        <w:rPr>
          <w:rFonts w:ascii="Arial" w:hAnsi="Arial" w:cs="Arial"/>
          <w:b w:val="0"/>
          <w:sz w:val="20"/>
          <w:lang w:val="en-US" w:eastAsia="x-none"/>
        </w:rPr>
        <w:t>, it would be a waste of resources</w:t>
      </w:r>
      <w:r>
        <w:rPr>
          <w:rFonts w:ascii="Arial" w:hAnsi="Arial" w:cs="Arial"/>
          <w:b w:val="0"/>
          <w:sz w:val="20"/>
          <w:lang w:val="en-US" w:eastAsia="x-none"/>
        </w:rPr>
        <w:t xml:space="preserve"> since the transient period in one SRS symbol is still much smaller than a symbol duration. If using Pattern C</w:t>
      </w:r>
      <w:r w:rsidRPr="0097496A">
        <w:rPr>
          <w:rFonts w:ascii="Arial" w:hAnsi="Arial" w:cs="Arial"/>
          <w:b w:val="0"/>
          <w:sz w:val="20"/>
          <w:lang w:val="en-US" w:eastAsia="x-none"/>
        </w:rPr>
        <w:t xml:space="preserve">, </w:t>
      </w:r>
      <w:r>
        <w:rPr>
          <w:rFonts w:ascii="Arial" w:hAnsi="Arial" w:cs="Arial"/>
          <w:b w:val="0"/>
          <w:sz w:val="20"/>
          <w:lang w:val="en-US" w:eastAsia="x-none"/>
        </w:rPr>
        <w:t xml:space="preserve">the SRS repetitions (with R&gt;1) in same </w:t>
      </w:r>
      <w:proofErr w:type="spellStart"/>
      <w:r>
        <w:rPr>
          <w:rFonts w:ascii="Arial" w:hAnsi="Arial" w:cs="Arial"/>
          <w:b w:val="0"/>
          <w:sz w:val="20"/>
          <w:lang w:val="en-US" w:eastAsia="x-none"/>
        </w:rPr>
        <w:t>subband</w:t>
      </w:r>
      <w:proofErr w:type="spellEnd"/>
      <w:r>
        <w:rPr>
          <w:rFonts w:ascii="Arial" w:hAnsi="Arial" w:cs="Arial"/>
          <w:b w:val="0"/>
          <w:sz w:val="20"/>
          <w:lang w:val="en-US" w:eastAsia="x-none"/>
        </w:rPr>
        <w:t>/antenna/power</w:t>
      </w:r>
      <w:r w:rsidRPr="00101400">
        <w:rPr>
          <w:rFonts w:ascii="Arial" w:hAnsi="Arial" w:cs="Arial"/>
          <w:b w:val="0"/>
          <w:sz w:val="20"/>
          <w:lang w:val="en-US" w:eastAsia="x-none"/>
        </w:rPr>
        <w:t xml:space="preserve"> </w:t>
      </w:r>
      <w:r>
        <w:rPr>
          <w:rFonts w:ascii="Arial" w:hAnsi="Arial" w:cs="Arial"/>
          <w:b w:val="0"/>
          <w:sz w:val="20"/>
          <w:lang w:val="en-US" w:eastAsia="x-none"/>
        </w:rPr>
        <w:t xml:space="preserve">can be configured to improve the link budget and suppress negative effects due to the required transient time. </w:t>
      </w:r>
      <w:r w:rsidR="006A0403">
        <w:rPr>
          <w:rFonts w:ascii="Arial" w:hAnsi="Arial" w:cs="Arial"/>
          <w:b w:val="0"/>
          <w:sz w:val="20"/>
          <w:lang w:val="en-US" w:eastAsia="x-none"/>
        </w:rPr>
        <w:t xml:space="preserve">Considering the UE SNR and the resources for UE multiplexing, </w:t>
      </w:r>
      <w:r>
        <w:rPr>
          <w:rFonts w:ascii="Arial" w:hAnsi="Arial" w:cs="Arial"/>
          <w:b w:val="0"/>
          <w:sz w:val="20"/>
          <w:lang w:val="en-US" w:eastAsia="x-none"/>
        </w:rPr>
        <w:t>Pattern B or Pattern C can be configured by eNB.</w:t>
      </w:r>
    </w:p>
    <w:p w14:paraId="6F0935DB" w14:textId="77777777" w:rsidR="00BA1006" w:rsidRDefault="00BA1006" w:rsidP="00420D75">
      <w:pPr>
        <w:pStyle w:val="LGTdoc1"/>
        <w:spacing w:beforeLines="0" w:after="120" w:afterAutospacing="0"/>
        <w:rPr>
          <w:rFonts w:ascii="Arial" w:hAnsi="Arial" w:cs="Arial"/>
          <w:sz w:val="20"/>
          <w:u w:val="single"/>
        </w:rPr>
      </w:pPr>
    </w:p>
    <w:p w14:paraId="49900236" w14:textId="77777777" w:rsidR="004B2989" w:rsidRDefault="004B2989" w:rsidP="004B2989">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the following configurable transmission patterns for intra-subframe SRS frequency hopping/antenna switching:</w:t>
      </w:r>
    </w:p>
    <w:p w14:paraId="34B1AD2E" w14:textId="77777777" w:rsidR="004B2989" w:rsidRPr="00EB7E35" w:rsidRDefault="004B2989" w:rsidP="004B2989">
      <w:pPr>
        <w:pStyle w:val="LGTdoc1"/>
        <w:numPr>
          <w:ilvl w:val="0"/>
          <w:numId w:val="9"/>
        </w:numPr>
        <w:spacing w:beforeLines="0" w:after="0" w:afterAutospacing="0"/>
        <w:ind w:left="763"/>
        <w:rPr>
          <w:rFonts w:ascii="Arial" w:hAnsi="Arial" w:cs="Arial"/>
          <w:sz w:val="20"/>
        </w:rPr>
      </w:pPr>
      <w:r w:rsidRPr="00E53F4B">
        <w:rPr>
          <w:rFonts w:ascii="Arial" w:hAnsi="Arial" w:cs="Arial"/>
          <w:sz w:val="20"/>
        </w:rPr>
        <w:t>Pattern 1:</w:t>
      </w:r>
      <w:r w:rsidRPr="00EB7E35">
        <w:rPr>
          <w:rFonts w:ascii="Arial" w:hAnsi="Arial" w:cs="Arial"/>
          <w:sz w:val="20"/>
        </w:rPr>
        <w:t xml:space="preserve"> at least one symbol gap and no repetition (R=1)</w:t>
      </w:r>
    </w:p>
    <w:p w14:paraId="1F4D9634" w14:textId="77777777" w:rsidR="004B2989" w:rsidRPr="00E53F4B" w:rsidRDefault="004B2989" w:rsidP="004B2989">
      <w:pPr>
        <w:pStyle w:val="LGTdoc1"/>
        <w:numPr>
          <w:ilvl w:val="0"/>
          <w:numId w:val="9"/>
        </w:numPr>
        <w:spacing w:beforeLines="0" w:after="0" w:afterAutospacing="0"/>
        <w:ind w:left="763"/>
        <w:rPr>
          <w:rFonts w:ascii="Arial" w:hAnsi="Arial" w:cs="Arial"/>
          <w:sz w:val="20"/>
        </w:rPr>
      </w:pPr>
      <w:r w:rsidRPr="00EB7E35">
        <w:rPr>
          <w:rFonts w:ascii="Arial" w:hAnsi="Arial" w:cs="Arial"/>
          <w:sz w:val="20"/>
        </w:rPr>
        <w:t xml:space="preserve">Pattern </w:t>
      </w:r>
      <w:r w:rsidRPr="00E53F4B">
        <w:rPr>
          <w:rFonts w:ascii="Arial" w:hAnsi="Arial" w:cs="Arial"/>
          <w:sz w:val="20"/>
        </w:rPr>
        <w:t>2</w:t>
      </w:r>
      <w:r w:rsidRPr="00EB7E35">
        <w:rPr>
          <w:rFonts w:ascii="Arial" w:hAnsi="Arial" w:cs="Arial"/>
          <w:sz w:val="20"/>
        </w:rPr>
        <w:t>: no gap but repetition number of R&gt;1</w:t>
      </w:r>
    </w:p>
    <w:p w14:paraId="7E881038" w14:textId="77777777" w:rsidR="004B2989" w:rsidRDefault="004B2989" w:rsidP="004B2989">
      <w:pPr>
        <w:pStyle w:val="LGTdoc1"/>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277EE125">
          <v:shape id="_x0000_i1032" type="#_x0000_t75" style="width:22.9pt;height:17.05pt" o:ole="">
            <v:imagedata r:id="rId15" o:title=""/>
          </v:shape>
          <o:OLEObject Type="Embed" ProgID="Equation.DSMT4" ShapeID="_x0000_i1032" DrawAspect="Content" ObjectID="_1618421252" r:id="rId22"/>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2DA34D4B" w14:textId="77777777" w:rsidR="004D0458" w:rsidRPr="00E53F4B" w:rsidRDefault="004D0458" w:rsidP="00E53F4B">
      <w:pPr>
        <w:pStyle w:val="LGTdoc1"/>
        <w:spacing w:beforeLines="0" w:after="0" w:afterAutospacing="0"/>
        <w:rPr>
          <w:rFonts w:ascii="Arial" w:hAnsi="Arial" w:cs="Arial"/>
          <w:sz w:val="20"/>
        </w:rPr>
      </w:pPr>
    </w:p>
    <w:p w14:paraId="026E5C2B" w14:textId="1C9FA32D" w:rsidR="004D0458" w:rsidRDefault="004D0458" w:rsidP="004D0458">
      <w:pPr>
        <w:widowControl/>
        <w:wordWrap/>
        <w:autoSpaceDE/>
        <w:autoSpaceDN/>
        <w:jc w:val="left"/>
        <w:rPr>
          <w:rFonts w:ascii="Arial" w:hAnsi="Arial" w:cs="Arial"/>
          <w:b/>
          <w:lang w:eastAsia="x-none"/>
        </w:rPr>
      </w:pPr>
      <w:r>
        <w:rPr>
          <w:rFonts w:ascii="Arial" w:eastAsia="Malgun Gothic" w:hAnsi="Arial" w:cs="Arial"/>
          <w:kern w:val="0"/>
          <w:szCs w:val="20"/>
          <w:lang w:val="en-GB" w:eastAsia="zh-CN"/>
        </w:rPr>
        <w:t xml:space="preserve">For intra-subframe antenna switching, antenna switching across all antenna ports </w:t>
      </w:r>
      <w:r w:rsidR="006A0403">
        <w:rPr>
          <w:rFonts w:ascii="Arial" w:eastAsia="Malgun Gothic" w:hAnsi="Arial" w:cs="Arial"/>
          <w:kern w:val="0"/>
          <w:szCs w:val="20"/>
          <w:lang w:val="en-GB" w:eastAsia="zh-CN"/>
        </w:rPr>
        <w:t>may not</w:t>
      </w:r>
      <w:r>
        <w:rPr>
          <w:rFonts w:ascii="Arial" w:eastAsia="Malgun Gothic" w:hAnsi="Arial" w:cs="Arial"/>
          <w:kern w:val="0"/>
          <w:szCs w:val="20"/>
          <w:lang w:val="en-GB" w:eastAsia="zh-CN"/>
        </w:rPr>
        <w:t xml:space="preserve"> be</w:t>
      </w:r>
      <w:r w:rsidR="006A0403">
        <w:rPr>
          <w:rFonts w:ascii="Arial" w:eastAsia="Malgun Gothic" w:hAnsi="Arial" w:cs="Arial"/>
          <w:kern w:val="0"/>
          <w:szCs w:val="20"/>
          <w:lang w:val="en-GB" w:eastAsia="zh-CN"/>
        </w:rPr>
        <w:t xml:space="preserve"> able to be always</w:t>
      </w:r>
      <w:r>
        <w:rPr>
          <w:rFonts w:ascii="Arial" w:eastAsia="Malgun Gothic" w:hAnsi="Arial" w:cs="Arial"/>
          <w:kern w:val="0"/>
          <w:szCs w:val="20"/>
          <w:lang w:val="en-GB" w:eastAsia="zh-CN"/>
        </w:rPr>
        <w:t xml:space="preserve"> configured. It may be because the UE has limited power change number within a subframe, </w:t>
      </w:r>
      <w:r w:rsidR="006A0403">
        <w:rPr>
          <w:rFonts w:ascii="Arial" w:eastAsia="Malgun Gothic" w:hAnsi="Arial" w:cs="Arial"/>
          <w:kern w:val="0"/>
          <w:szCs w:val="20"/>
          <w:lang w:val="en-GB" w:eastAsia="zh-CN"/>
        </w:rPr>
        <w:t xml:space="preserve">or maybe </w:t>
      </w:r>
      <w:r>
        <w:rPr>
          <w:rFonts w:ascii="Arial" w:eastAsia="Malgun Gothic" w:hAnsi="Arial" w:cs="Arial"/>
          <w:kern w:val="0"/>
          <w:szCs w:val="20"/>
          <w:lang w:val="en-GB" w:eastAsia="zh-CN"/>
        </w:rPr>
        <w:t xml:space="preserve">there are the limited symbols, especially considering </w:t>
      </w:r>
      <w:r w:rsidR="006A0403">
        <w:rPr>
          <w:rFonts w:ascii="Arial" w:eastAsia="Malgun Gothic" w:hAnsi="Arial" w:cs="Arial"/>
          <w:kern w:val="0"/>
          <w:szCs w:val="20"/>
          <w:lang w:val="en-GB" w:eastAsia="zh-CN"/>
        </w:rPr>
        <w:t>Pattern B or C</w:t>
      </w:r>
      <w:r>
        <w:rPr>
          <w:rFonts w:ascii="Arial" w:eastAsia="Malgun Gothic" w:hAnsi="Arial" w:cs="Arial"/>
          <w:kern w:val="0"/>
          <w:szCs w:val="20"/>
          <w:lang w:val="en-GB" w:eastAsia="zh-CN"/>
        </w:rPr>
        <w:t xml:space="preserve"> is needed. </w:t>
      </w:r>
      <w:r w:rsidRPr="004D0458">
        <w:rPr>
          <w:rFonts w:ascii="Arial" w:eastAsia="Malgun Gothic" w:hAnsi="Arial" w:cs="Arial"/>
          <w:kern w:val="0"/>
          <w:szCs w:val="20"/>
          <w:lang w:val="en-GB" w:eastAsia="zh-CN"/>
        </w:rPr>
        <w:t xml:space="preserve">Therefore, </w:t>
      </w:r>
      <w:r>
        <w:rPr>
          <w:rFonts w:ascii="Arial" w:eastAsia="Malgun Gothic" w:hAnsi="Arial" w:cs="Arial"/>
          <w:kern w:val="0"/>
          <w:szCs w:val="20"/>
          <w:lang w:val="en-GB" w:eastAsia="zh-CN"/>
        </w:rPr>
        <w:t xml:space="preserve">we should support intra-subframe antenna switching across a subset of antenna ports. </w:t>
      </w:r>
      <w:r w:rsidRPr="004D0458">
        <w:rPr>
          <w:rFonts w:ascii="Arial" w:eastAsia="Malgun Gothic" w:hAnsi="Arial" w:cs="Arial"/>
          <w:kern w:val="0"/>
          <w:szCs w:val="20"/>
          <w:lang w:val="en-GB" w:eastAsia="zh-CN"/>
        </w:rPr>
        <w:t xml:space="preserve">For example, SRS 1T4R switching on antenna port 0, 1 are triggered in one subframe </w:t>
      </w:r>
      <w:r w:rsidR="006A0403">
        <w:rPr>
          <w:rFonts w:ascii="Arial" w:eastAsia="Malgun Gothic" w:hAnsi="Arial" w:cs="Arial"/>
          <w:kern w:val="0"/>
          <w:szCs w:val="20"/>
          <w:lang w:val="en-GB" w:eastAsia="zh-CN"/>
        </w:rPr>
        <w:t xml:space="preserve">and on </w:t>
      </w:r>
      <w:r w:rsidRPr="004D0458">
        <w:rPr>
          <w:rFonts w:ascii="Arial" w:eastAsia="Malgun Gothic" w:hAnsi="Arial" w:cs="Arial"/>
          <w:kern w:val="0"/>
          <w:szCs w:val="20"/>
          <w:lang w:val="en-GB" w:eastAsia="zh-CN"/>
        </w:rPr>
        <w:t xml:space="preserve">antenna port 2, 3 in another subframe. </w:t>
      </w:r>
      <w:r w:rsidR="006A0403">
        <w:rPr>
          <w:rFonts w:ascii="Arial" w:eastAsia="Malgun Gothic" w:hAnsi="Arial" w:cs="Arial"/>
          <w:kern w:val="0"/>
          <w:szCs w:val="20"/>
          <w:lang w:val="en-GB" w:eastAsia="zh-CN"/>
        </w:rPr>
        <w:t>I</w:t>
      </w:r>
      <w:r w:rsidRPr="004D0458">
        <w:rPr>
          <w:rFonts w:ascii="Arial" w:eastAsia="Malgun Gothic" w:hAnsi="Arial" w:cs="Arial"/>
          <w:kern w:val="0"/>
          <w:szCs w:val="20"/>
          <w:lang w:val="en-GB" w:eastAsia="zh-CN"/>
        </w:rPr>
        <w:t xml:space="preserve">t </w:t>
      </w:r>
      <w:r w:rsidR="006A0403">
        <w:rPr>
          <w:rFonts w:ascii="Arial" w:eastAsia="Malgun Gothic" w:hAnsi="Arial" w:cs="Arial"/>
          <w:kern w:val="0"/>
          <w:szCs w:val="20"/>
          <w:lang w:val="en-GB" w:eastAsia="zh-CN"/>
        </w:rPr>
        <w:t>can be enabled by</w:t>
      </w:r>
      <w:r w:rsidRPr="004D0458">
        <w:rPr>
          <w:rFonts w:ascii="Arial" w:eastAsia="Malgun Gothic" w:hAnsi="Arial" w:cs="Arial"/>
          <w:kern w:val="0"/>
          <w:szCs w:val="20"/>
          <w:lang w:val="en-GB" w:eastAsia="zh-CN"/>
        </w:rPr>
        <w:t xml:space="preserve"> configur</w:t>
      </w:r>
      <w:r w:rsidR="006A0403">
        <w:rPr>
          <w:rFonts w:ascii="Arial" w:eastAsia="Malgun Gothic" w:hAnsi="Arial" w:cs="Arial"/>
          <w:kern w:val="0"/>
          <w:szCs w:val="20"/>
          <w:lang w:val="en-GB" w:eastAsia="zh-CN"/>
        </w:rPr>
        <w:t>ing</w:t>
      </w:r>
      <w:r w:rsidRPr="004D0458">
        <w:rPr>
          <w:rFonts w:ascii="Arial" w:eastAsia="Malgun Gothic" w:hAnsi="Arial" w:cs="Arial"/>
          <w:kern w:val="0"/>
          <w:szCs w:val="20"/>
          <w:lang w:val="en-GB" w:eastAsia="zh-CN"/>
        </w:rPr>
        <w:t xml:space="preserve"> the starting antenna index for SRS antenna switching</w:t>
      </w:r>
      <w:r w:rsidR="006A0403">
        <w:rPr>
          <w:rFonts w:ascii="Arial" w:eastAsia="Malgun Gothic" w:hAnsi="Arial" w:cs="Arial"/>
          <w:kern w:val="0"/>
          <w:szCs w:val="20"/>
          <w:lang w:val="en-GB" w:eastAsia="zh-CN"/>
        </w:rPr>
        <w:t>, s</w:t>
      </w:r>
      <w:r w:rsidR="006A0403" w:rsidRPr="004D0458">
        <w:rPr>
          <w:rFonts w:ascii="Arial" w:eastAsia="Malgun Gothic" w:hAnsi="Arial" w:cs="Arial"/>
          <w:kern w:val="0"/>
          <w:szCs w:val="20"/>
          <w:lang w:val="en-GB" w:eastAsia="zh-CN"/>
        </w:rPr>
        <w:t xml:space="preserve">imilar </w:t>
      </w:r>
      <w:r w:rsidR="006A0403">
        <w:rPr>
          <w:rFonts w:ascii="Arial" w:eastAsia="Malgun Gothic" w:hAnsi="Arial" w:cs="Arial"/>
          <w:kern w:val="0"/>
          <w:szCs w:val="20"/>
          <w:lang w:val="en-GB" w:eastAsia="zh-CN"/>
        </w:rPr>
        <w:t>with</w:t>
      </w:r>
      <w:r w:rsidR="006A0403" w:rsidRPr="004D0458">
        <w:rPr>
          <w:rFonts w:ascii="Arial" w:eastAsia="Malgun Gothic" w:hAnsi="Arial" w:cs="Arial"/>
          <w:kern w:val="0"/>
          <w:szCs w:val="20"/>
          <w:lang w:val="en-GB" w:eastAsia="zh-CN"/>
        </w:rPr>
        <w:t xml:space="preserve"> the starting frequency offset configuration for frequency hopping</w:t>
      </w:r>
      <w:r w:rsidR="006A0403">
        <w:rPr>
          <w:rFonts w:ascii="Arial" w:eastAsia="Malgun Gothic" w:hAnsi="Arial" w:cs="Arial"/>
          <w:kern w:val="0"/>
          <w:szCs w:val="20"/>
          <w:lang w:val="en-GB" w:eastAsia="zh-CN"/>
        </w:rPr>
        <w:t>.</w:t>
      </w:r>
    </w:p>
    <w:p w14:paraId="5ED283C2" w14:textId="77777777" w:rsidR="004D0458" w:rsidRDefault="004D0458" w:rsidP="004D0458">
      <w:pPr>
        <w:pStyle w:val="LGTdoc1"/>
        <w:spacing w:beforeLines="0" w:after="0" w:afterAutospacing="0"/>
        <w:rPr>
          <w:rFonts w:ascii="Arial" w:hAnsi="Arial" w:cs="Arial"/>
          <w:sz w:val="20"/>
          <w:u w:val="single"/>
        </w:rPr>
      </w:pPr>
    </w:p>
    <w:p w14:paraId="7818CDB9" w14:textId="77777777" w:rsidR="004B2989" w:rsidRDefault="004B2989" w:rsidP="004B2989">
      <w:pPr>
        <w:pStyle w:val="LGTdoc1"/>
        <w:spacing w:beforeLines="0" w:after="120" w:afterAutospacing="0"/>
        <w:rPr>
          <w:rFonts w:ascii="Arial" w:hAnsi="Arial" w:cs="Arial"/>
          <w:sz w:val="20"/>
        </w:rPr>
      </w:pPr>
      <w:r w:rsidRPr="004D0458">
        <w:rPr>
          <w:rFonts w:ascii="Arial" w:hAnsi="Arial" w:cs="Arial"/>
          <w:sz w:val="20"/>
          <w:u w:val="single"/>
        </w:rPr>
        <w:t>Proposal 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 ports</w:t>
      </w:r>
      <w:r>
        <w:rPr>
          <w:rFonts w:ascii="Arial" w:hAnsi="Arial" w:cs="Arial"/>
          <w:sz w:val="20"/>
        </w:rPr>
        <w:t>.</w:t>
      </w:r>
      <w:r w:rsidRPr="004D0458">
        <w:rPr>
          <w:rFonts w:ascii="Arial" w:hAnsi="Arial" w:cs="Arial"/>
          <w:sz w:val="20"/>
        </w:rPr>
        <w:t xml:space="preserve"> </w:t>
      </w:r>
    </w:p>
    <w:p w14:paraId="6A9926A5" w14:textId="77777777" w:rsidR="004B2989" w:rsidRPr="00A86F61" w:rsidRDefault="004B2989" w:rsidP="004B2989">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17E9D3B5" w14:textId="77777777" w:rsidR="004D0458" w:rsidRPr="004B2989" w:rsidRDefault="004D0458" w:rsidP="00420D75">
      <w:pPr>
        <w:pStyle w:val="LGTdoc1"/>
        <w:spacing w:beforeLines="0" w:before="120" w:after="220" w:afterAutospacing="0"/>
        <w:ind w:firstLine="360"/>
        <w:rPr>
          <w:rFonts w:ascii="Arial" w:hAnsi="Arial" w:cs="Arial"/>
          <w:b w:val="0"/>
          <w:sz w:val="20"/>
          <w:lang w:val="en-US" w:eastAsia="x-none"/>
        </w:rPr>
      </w:pPr>
    </w:p>
    <w:p w14:paraId="1EE0A826" w14:textId="6EBB0633" w:rsidR="00420D75" w:rsidRDefault="001D0BEC" w:rsidP="00420D75">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By using SRS repetitions, the number of </w:t>
      </w:r>
      <w:proofErr w:type="spellStart"/>
      <w:r>
        <w:rPr>
          <w:rFonts w:ascii="Arial" w:hAnsi="Arial" w:cs="Arial"/>
          <w:b w:val="0"/>
          <w:sz w:val="20"/>
          <w:lang w:eastAsia="x-none"/>
        </w:rPr>
        <w:t>subband</w:t>
      </w:r>
      <w:proofErr w:type="spellEnd"/>
      <w:r>
        <w:rPr>
          <w:rFonts w:ascii="Arial" w:hAnsi="Arial" w:cs="Arial"/>
          <w:b w:val="0"/>
          <w:sz w:val="20"/>
          <w:lang w:eastAsia="x-none"/>
        </w:rPr>
        <w:t>/power/antenna changes is limited. But t</w:t>
      </w:r>
      <w:r w:rsidR="00420D75">
        <w:rPr>
          <w:rFonts w:ascii="Arial" w:hAnsi="Arial" w:cs="Arial"/>
          <w:b w:val="0"/>
          <w:sz w:val="20"/>
          <w:lang w:eastAsia="x-none"/>
        </w:rPr>
        <w:t xml:space="preserve">he multiplexing capacity of an SRS subframe may be reduced. For instance, to keep the same transmit power and bandwidth, the same SRS sequence spanning </w:t>
      </w:r>
      <w:r>
        <w:rPr>
          <w:rFonts w:ascii="Arial" w:hAnsi="Arial" w:cs="Arial"/>
          <w:b w:val="0"/>
          <w:sz w:val="20"/>
          <w:lang w:eastAsia="x-none"/>
        </w:rPr>
        <w:t xml:space="preserve">the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of </w:t>
      </w:r>
      <w:r w:rsidR="00420D75">
        <w:rPr>
          <w:rFonts w:ascii="Arial" w:hAnsi="Arial" w:cs="Arial"/>
          <w:b w:val="0"/>
          <w:sz w:val="20"/>
          <w:lang w:eastAsia="x-none"/>
        </w:rPr>
        <w:t xml:space="preserve">B PRBs may be repeated in </w:t>
      </w:r>
      <w:r w:rsidR="00420D75" w:rsidRPr="001D0BEC">
        <w:rPr>
          <w:rFonts w:ascii="Arial" w:hAnsi="Arial" w:cs="Arial"/>
          <w:b w:val="0"/>
          <w:sz w:val="20"/>
          <w:lang w:eastAsia="x-none"/>
        </w:rPr>
        <w:t>N</w:t>
      </w:r>
      <w:r w:rsidR="00420D75">
        <w:rPr>
          <w:rFonts w:ascii="Arial" w:hAnsi="Arial" w:cs="Arial"/>
          <w:b w:val="0"/>
          <w:sz w:val="20"/>
          <w:lang w:eastAsia="x-none"/>
        </w:rPr>
        <w:t xml:space="preserve"> consecutive symbols. This repetition reduces the multiplexing capacity of SRS with respect to, for example, sounding B/N PRBs in N consecutive symbols with frequency hopping.</w:t>
      </w:r>
    </w:p>
    <w:p w14:paraId="2B9F6CAF" w14:textId="0F90C6A1" w:rsidR="00420D75" w:rsidRPr="001D0BEC" w:rsidRDefault="00420D75" w:rsidP="00420D75">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sidR="001D0BEC">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16C9E08F" w14:textId="2E1F4FEE" w:rsidR="00C33CE3" w:rsidRDefault="00420D75" w:rsidP="001D0BEC">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Some techniques</w:t>
      </w:r>
      <w:r w:rsidR="001D0BEC">
        <w:rPr>
          <w:rFonts w:ascii="Arial" w:hAnsi="Arial" w:cs="Arial"/>
          <w:b w:val="0"/>
          <w:sz w:val="20"/>
          <w:lang w:eastAsia="x-none"/>
        </w:rPr>
        <w:t xml:space="preserve">, such as </w:t>
      </w:r>
      <w:r>
        <w:rPr>
          <w:rFonts w:ascii="Arial" w:hAnsi="Arial" w:cs="Arial"/>
          <w:b w:val="0"/>
          <w:sz w:val="20"/>
          <w:lang w:eastAsia="x-none"/>
        </w:rPr>
        <w:t>repetition</w:t>
      </w:r>
      <w:r w:rsidR="001D0BEC">
        <w:rPr>
          <w:rFonts w:ascii="Arial" w:hAnsi="Arial" w:cs="Arial"/>
          <w:b w:val="0"/>
          <w:sz w:val="20"/>
          <w:lang w:eastAsia="x-none"/>
        </w:rPr>
        <w:t xml:space="preserve"> with comb/</w:t>
      </w:r>
      <w:r>
        <w:rPr>
          <w:rFonts w:ascii="Arial" w:hAnsi="Arial" w:cs="Arial"/>
          <w:b w:val="0"/>
          <w:sz w:val="20"/>
          <w:lang w:eastAsia="x-none"/>
        </w:rPr>
        <w:t>comb offset for hopping and switching</w:t>
      </w:r>
      <w:r w:rsidR="001D0BEC">
        <w:rPr>
          <w:rFonts w:ascii="Arial" w:hAnsi="Arial" w:cs="Arial"/>
          <w:b w:val="0"/>
          <w:sz w:val="20"/>
          <w:lang w:eastAsia="x-none"/>
        </w:rPr>
        <w:t>, can be considered</w:t>
      </w:r>
      <w:r>
        <w:rPr>
          <w:rFonts w:ascii="Arial" w:hAnsi="Arial" w:cs="Arial"/>
          <w:b w:val="0"/>
          <w:sz w:val="20"/>
          <w:lang w:eastAsia="x-none"/>
        </w:rPr>
        <w:t xml:space="preserve"> to reduce the number of power changes while keeping multiplexing capability intact. </w:t>
      </w:r>
      <w:r w:rsidR="001D0BEC">
        <w:rPr>
          <w:rFonts w:ascii="Arial" w:hAnsi="Arial" w:cs="Arial"/>
          <w:b w:val="0"/>
          <w:sz w:val="20"/>
          <w:lang w:eastAsia="x-none"/>
        </w:rPr>
        <w:t>W</w:t>
      </w:r>
      <w:r w:rsidR="00B75BC9">
        <w:rPr>
          <w:rFonts w:ascii="Arial" w:hAnsi="Arial" w:cs="Arial"/>
          <w:b w:val="0"/>
          <w:sz w:val="20"/>
          <w:lang w:eastAsia="x-none"/>
        </w:rPr>
        <w:t xml:space="preserve">e could use SRS larger comb over </w:t>
      </w:r>
      <w:r w:rsidR="00AF2F64">
        <w:rPr>
          <w:rFonts w:ascii="Arial" w:hAnsi="Arial" w:cs="Arial"/>
          <w:b w:val="0"/>
          <w:sz w:val="20"/>
          <w:lang w:eastAsia="x-none"/>
        </w:rPr>
        <w:t>wider</w:t>
      </w:r>
      <w:r w:rsidR="00B75BC9">
        <w:rPr>
          <w:rFonts w:ascii="Arial" w:hAnsi="Arial" w:cs="Arial"/>
          <w:b w:val="0"/>
          <w:sz w:val="20"/>
          <w:lang w:eastAsia="x-none"/>
        </w:rPr>
        <w:t xml:space="preserve"> </w:t>
      </w:r>
      <w:proofErr w:type="spellStart"/>
      <w:r w:rsidR="00B75BC9">
        <w:rPr>
          <w:rFonts w:ascii="Arial" w:hAnsi="Arial" w:cs="Arial"/>
          <w:b w:val="0"/>
          <w:sz w:val="20"/>
          <w:lang w:eastAsia="x-none"/>
        </w:rPr>
        <w:t>subband</w:t>
      </w:r>
      <w:proofErr w:type="spellEnd"/>
      <w:r w:rsidR="00B75BC9">
        <w:rPr>
          <w:rFonts w:ascii="Arial" w:hAnsi="Arial" w:cs="Arial"/>
          <w:b w:val="0"/>
          <w:sz w:val="20"/>
          <w:lang w:eastAsia="x-none"/>
        </w:rPr>
        <w:t xml:space="preserve"> to </w:t>
      </w:r>
      <w:r w:rsidR="00AF2F64">
        <w:rPr>
          <w:rFonts w:ascii="Arial" w:hAnsi="Arial" w:cs="Arial"/>
          <w:b w:val="0"/>
          <w:sz w:val="20"/>
          <w:lang w:eastAsia="x-none"/>
        </w:rPr>
        <w:t>speed up</w:t>
      </w:r>
      <w:r w:rsidR="00B75BC9">
        <w:rPr>
          <w:rFonts w:ascii="Arial" w:hAnsi="Arial" w:cs="Arial"/>
          <w:b w:val="0"/>
          <w:sz w:val="20"/>
          <w:lang w:eastAsia="x-none"/>
        </w:rPr>
        <w:t xml:space="preserve"> the sounding over </w:t>
      </w:r>
      <w:r w:rsidR="000C24B3">
        <w:rPr>
          <w:rFonts w:ascii="Arial" w:hAnsi="Arial" w:cs="Arial"/>
          <w:b w:val="0"/>
          <w:sz w:val="20"/>
          <w:lang w:eastAsia="x-none"/>
        </w:rPr>
        <w:t xml:space="preserve">entire </w:t>
      </w:r>
      <w:r w:rsidR="00B75BC9">
        <w:rPr>
          <w:rFonts w:ascii="Arial" w:hAnsi="Arial" w:cs="Arial"/>
          <w:b w:val="0"/>
          <w:sz w:val="20"/>
          <w:lang w:eastAsia="x-none"/>
        </w:rPr>
        <w:t>system bandwidth</w:t>
      </w:r>
      <w:r w:rsidR="000C24B3">
        <w:rPr>
          <w:rFonts w:ascii="Arial" w:hAnsi="Arial" w:cs="Arial"/>
          <w:b w:val="0"/>
          <w:sz w:val="20"/>
          <w:lang w:eastAsia="x-none"/>
        </w:rPr>
        <w:t xml:space="preserve"> by using </w:t>
      </w:r>
      <w:proofErr w:type="gramStart"/>
      <w:r w:rsidR="000C24B3">
        <w:rPr>
          <w:rFonts w:ascii="Arial" w:hAnsi="Arial" w:cs="Arial"/>
          <w:b w:val="0"/>
          <w:sz w:val="20"/>
          <w:lang w:eastAsia="x-none"/>
        </w:rPr>
        <w:t>less</w:t>
      </w:r>
      <w:proofErr w:type="gramEnd"/>
      <w:r w:rsidR="000C24B3">
        <w:rPr>
          <w:rFonts w:ascii="Arial" w:hAnsi="Arial" w:cs="Arial"/>
          <w:b w:val="0"/>
          <w:sz w:val="20"/>
          <w:lang w:eastAsia="x-none"/>
        </w:rPr>
        <w:t xml:space="preserve"> number of symbols </w:t>
      </w:r>
      <w:r w:rsidR="00AF2F64">
        <w:rPr>
          <w:rFonts w:ascii="Arial" w:hAnsi="Arial" w:cs="Arial"/>
          <w:b w:val="0"/>
          <w:sz w:val="20"/>
          <w:lang w:eastAsia="x-none"/>
        </w:rPr>
        <w:t>with less frequent</w:t>
      </w:r>
      <w:r w:rsidR="000C24B3">
        <w:rPr>
          <w:rFonts w:ascii="Arial" w:hAnsi="Arial" w:cs="Arial"/>
          <w:b w:val="0"/>
          <w:sz w:val="20"/>
          <w:lang w:eastAsia="x-none"/>
        </w:rPr>
        <w:t xml:space="preserve"> power changes</w:t>
      </w:r>
      <w:r w:rsidR="00B75BC9">
        <w:rPr>
          <w:rFonts w:ascii="Arial" w:hAnsi="Arial" w:cs="Arial"/>
          <w:b w:val="0"/>
          <w:sz w:val="20"/>
          <w:lang w:eastAsia="x-none"/>
        </w:rPr>
        <w:t xml:space="preserve">, as shown in </w:t>
      </w:r>
      <w:r w:rsidR="00B75BC9" w:rsidRPr="00231775">
        <w:rPr>
          <w:rFonts w:ascii="Arial" w:hAnsi="Arial" w:cs="Arial"/>
          <w:sz w:val="20"/>
          <w:lang w:eastAsia="x-none"/>
        </w:rPr>
        <w:t xml:space="preserve">Figure </w:t>
      </w:r>
      <w:r w:rsidR="00B75BC9">
        <w:rPr>
          <w:rFonts w:ascii="Arial" w:hAnsi="Arial" w:cs="Arial"/>
          <w:sz w:val="20"/>
          <w:lang w:eastAsia="x-none"/>
        </w:rPr>
        <w:t>2(a)</w:t>
      </w:r>
      <w:r w:rsidR="00B75BC9">
        <w:rPr>
          <w:rFonts w:ascii="Arial" w:hAnsi="Arial" w:cs="Arial"/>
          <w:b w:val="0"/>
          <w:sz w:val="20"/>
          <w:lang w:eastAsia="x-none"/>
        </w:rPr>
        <w:t xml:space="preserve">. </w:t>
      </w:r>
      <w:r w:rsidR="00AF2F64">
        <w:rPr>
          <w:rFonts w:ascii="Arial" w:hAnsi="Arial" w:cs="Arial"/>
          <w:b w:val="0"/>
          <w:sz w:val="20"/>
          <w:lang w:eastAsia="x-none"/>
        </w:rPr>
        <w:t>In this case, a</w:t>
      </w:r>
      <w:r w:rsidR="00B75BC9">
        <w:rPr>
          <w:rFonts w:ascii="Arial" w:hAnsi="Arial" w:cs="Arial"/>
          <w:b w:val="0"/>
          <w:sz w:val="20"/>
          <w:lang w:eastAsia="x-none"/>
        </w:rPr>
        <w:t xml:space="preserve"> comb offset </w:t>
      </w:r>
      <w:r w:rsidR="00AF2F64">
        <w:rPr>
          <w:rFonts w:ascii="Arial" w:hAnsi="Arial" w:cs="Arial"/>
          <w:b w:val="0"/>
          <w:sz w:val="20"/>
          <w:lang w:eastAsia="x-none"/>
        </w:rPr>
        <w:t xml:space="preserve">for each SRS symbol on same </w:t>
      </w:r>
      <w:proofErr w:type="spellStart"/>
      <w:r w:rsidR="00AF2F64">
        <w:rPr>
          <w:rFonts w:ascii="Arial" w:hAnsi="Arial" w:cs="Arial"/>
          <w:b w:val="0"/>
          <w:sz w:val="20"/>
          <w:lang w:eastAsia="x-none"/>
        </w:rPr>
        <w:t>subband</w:t>
      </w:r>
      <w:proofErr w:type="spellEnd"/>
      <w:r w:rsidR="00AF2F64">
        <w:rPr>
          <w:rFonts w:ascii="Arial" w:hAnsi="Arial" w:cs="Arial"/>
          <w:b w:val="0"/>
          <w:sz w:val="20"/>
          <w:lang w:eastAsia="x-none"/>
        </w:rPr>
        <w:t>/antenna is beneficial to</w:t>
      </w:r>
      <w:r w:rsidR="00B75BC9">
        <w:rPr>
          <w:rFonts w:ascii="Arial" w:hAnsi="Arial" w:cs="Arial"/>
          <w:b w:val="0"/>
          <w:sz w:val="20"/>
          <w:lang w:eastAsia="x-none"/>
        </w:rPr>
        <w:t xml:space="preserve"> improve channel estimation accuracy</w:t>
      </w:r>
      <w:r w:rsidR="00B75BC9" w:rsidRPr="00901AB6">
        <w:rPr>
          <w:rFonts w:ascii="Arial" w:hAnsi="Arial" w:cs="Arial"/>
          <w:b w:val="0"/>
          <w:sz w:val="20"/>
          <w:lang w:eastAsia="x-none"/>
        </w:rPr>
        <w:t xml:space="preserve"> </w:t>
      </w:r>
      <w:r w:rsidR="00B75BC9">
        <w:rPr>
          <w:rFonts w:ascii="Arial" w:hAnsi="Arial" w:cs="Arial"/>
          <w:b w:val="0"/>
          <w:sz w:val="20"/>
          <w:lang w:eastAsia="x-none"/>
        </w:rPr>
        <w:t>especially in channels with long delay spread.</w:t>
      </w:r>
      <w:r w:rsidR="00C33CE3">
        <w:rPr>
          <w:rFonts w:ascii="Arial" w:hAnsi="Arial" w:cs="Arial"/>
          <w:b w:val="0"/>
          <w:sz w:val="20"/>
          <w:lang w:eastAsia="x-none"/>
        </w:rPr>
        <w:t xml:space="preserve"> </w:t>
      </w:r>
      <w:r w:rsidR="00C33CE3"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00C33CE3" w:rsidRPr="00FA56DF">
        <w:rPr>
          <w:rFonts w:ascii="Arial" w:hAnsi="Arial" w:cs="Arial"/>
          <w:b w:val="0"/>
          <w:sz w:val="20"/>
          <w:lang w:eastAsia="x-none"/>
        </w:rPr>
        <w:t>=2, while increasing the multiplexing capability by a factor of 2 with respect to pure repetition.</w:t>
      </w:r>
    </w:p>
    <w:p w14:paraId="4CC66793" w14:textId="7F845725" w:rsidR="00B75BC9" w:rsidRDefault="00AF2F64" w:rsidP="00AF2F64">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On the other hand, i</w:t>
      </w:r>
      <w:r w:rsidR="00B75BC9">
        <w:rPr>
          <w:rFonts w:ascii="Arial" w:hAnsi="Arial" w:cs="Arial"/>
          <w:b w:val="0"/>
          <w:sz w:val="20"/>
          <w:lang w:eastAsia="x-none"/>
        </w:rPr>
        <w:t xml:space="preserve">f intra-subframe repetition is configured, it may sacrifice capacity </w:t>
      </w:r>
      <w:r w:rsidR="00B75BC9" w:rsidRPr="00B87F9D">
        <w:rPr>
          <w:rFonts w:ascii="Arial" w:hAnsi="Arial" w:cs="Arial"/>
          <w:b w:val="0"/>
          <w:sz w:val="20"/>
          <w:lang w:eastAsia="x-none"/>
        </w:rPr>
        <w:t xml:space="preserve">(and resources wasted). </w:t>
      </w:r>
      <w:r w:rsidR="00B75BC9">
        <w:rPr>
          <w:rFonts w:ascii="Arial" w:hAnsi="Arial" w:cs="Arial"/>
          <w:b w:val="0"/>
          <w:sz w:val="20"/>
          <w:lang w:eastAsia="x-none"/>
        </w:rPr>
        <w:t>One option</w:t>
      </w:r>
      <w:r>
        <w:rPr>
          <w:rFonts w:ascii="Arial" w:hAnsi="Arial" w:cs="Arial"/>
          <w:b w:val="0"/>
          <w:sz w:val="20"/>
          <w:lang w:eastAsia="x-none"/>
        </w:rPr>
        <w:t xml:space="preserve"> (Alt1 in </w:t>
      </w:r>
      <w:r w:rsidRPr="00AF2F64">
        <w:rPr>
          <w:rFonts w:ascii="Arial" w:hAnsi="Arial" w:cs="Arial"/>
          <w:sz w:val="20"/>
          <w:lang w:eastAsia="x-none"/>
        </w:rPr>
        <w:t>Figure 2(b)</w:t>
      </w:r>
      <w:r>
        <w:rPr>
          <w:rFonts w:ascii="Arial" w:hAnsi="Arial" w:cs="Arial"/>
          <w:b w:val="0"/>
          <w:sz w:val="20"/>
          <w:lang w:eastAsia="x-none"/>
        </w:rPr>
        <w:t>)</w:t>
      </w:r>
      <w:r w:rsidR="00B75BC9">
        <w:rPr>
          <w:rFonts w:ascii="Arial" w:hAnsi="Arial" w:cs="Arial"/>
          <w:b w:val="0"/>
          <w:sz w:val="20"/>
          <w:lang w:eastAsia="x-none"/>
        </w:rPr>
        <w:t xml:space="preserve"> to increase capacity is by the use of orthogonal cover codes (OCC) over the repeated symbols</w:t>
      </w:r>
      <w:r w:rsidR="00B75BC9" w:rsidRPr="00B87F9D">
        <w:rPr>
          <w:rFonts w:ascii="Arial" w:hAnsi="Arial" w:cs="Arial"/>
          <w:b w:val="0"/>
          <w:sz w:val="20"/>
          <w:lang w:eastAsia="x-none"/>
        </w:rPr>
        <w:t xml:space="preserve"> (e.g. [+ +, + -] OCC over SRS repeated symbols)</w:t>
      </w:r>
      <w:r>
        <w:rPr>
          <w:rFonts w:ascii="Arial" w:hAnsi="Arial" w:cs="Arial"/>
          <w:b w:val="0"/>
          <w:sz w:val="20"/>
          <w:lang w:eastAsia="x-none"/>
        </w:rPr>
        <w:t>.</w:t>
      </w:r>
      <w:r w:rsidR="00B75BC9" w:rsidRPr="00B87F9D">
        <w:rPr>
          <w:rFonts w:ascii="Arial" w:hAnsi="Arial" w:cs="Arial"/>
          <w:b w:val="0"/>
          <w:sz w:val="20"/>
          <w:lang w:eastAsia="x-none"/>
        </w:rPr>
        <w:t xml:space="preserve"> </w:t>
      </w:r>
      <w:r>
        <w:rPr>
          <w:rFonts w:ascii="Arial" w:hAnsi="Arial" w:cs="Arial"/>
          <w:b w:val="0"/>
          <w:sz w:val="20"/>
          <w:lang w:eastAsia="x-none"/>
        </w:rPr>
        <w:t>B</w:t>
      </w:r>
      <w:r w:rsidR="00B75BC9">
        <w:rPr>
          <w:rFonts w:ascii="Arial" w:hAnsi="Arial" w:cs="Arial"/>
          <w:b w:val="0"/>
          <w:sz w:val="20"/>
          <w:lang w:eastAsia="x-none"/>
        </w:rPr>
        <w:t>ut</w:t>
      </w:r>
      <w:r w:rsidR="00B75BC9" w:rsidRPr="00B87F9D">
        <w:rPr>
          <w:rFonts w:ascii="Arial" w:hAnsi="Arial" w:cs="Arial"/>
          <w:b w:val="0"/>
          <w:sz w:val="20"/>
          <w:lang w:eastAsia="x-none"/>
        </w:rPr>
        <w:t xml:space="preserve"> if one of the symbols is lost (e.g. due to dropping/collision)</w:t>
      </w:r>
      <w:r>
        <w:rPr>
          <w:rFonts w:ascii="Arial" w:hAnsi="Arial" w:cs="Arial"/>
          <w:b w:val="0"/>
          <w:sz w:val="20"/>
          <w:lang w:eastAsia="x-none"/>
        </w:rPr>
        <w:t xml:space="preserve">, </w:t>
      </w:r>
      <w:r w:rsidR="00B75BC9" w:rsidRPr="00B87F9D">
        <w:rPr>
          <w:rFonts w:ascii="Arial" w:hAnsi="Arial" w:cs="Arial"/>
          <w:b w:val="0"/>
          <w:sz w:val="20"/>
          <w:lang w:eastAsia="x-none"/>
        </w:rPr>
        <w:t xml:space="preserve">it is </w:t>
      </w:r>
      <w:r w:rsidR="00B75BC9">
        <w:rPr>
          <w:rFonts w:ascii="Arial" w:hAnsi="Arial" w:cs="Arial"/>
          <w:b w:val="0"/>
          <w:sz w:val="20"/>
          <w:lang w:eastAsia="x-none"/>
        </w:rPr>
        <w:t>im</w:t>
      </w:r>
      <w:r w:rsidR="00B75BC9" w:rsidRPr="00B87F9D">
        <w:rPr>
          <w:rFonts w:ascii="Arial" w:hAnsi="Arial" w:cs="Arial"/>
          <w:b w:val="0"/>
          <w:sz w:val="20"/>
          <w:lang w:eastAsia="x-none"/>
        </w:rPr>
        <w:t xml:space="preserve">possible to demultiplex each UE’s SRS at </w:t>
      </w:r>
      <w:r>
        <w:rPr>
          <w:rFonts w:ascii="Arial" w:hAnsi="Arial" w:cs="Arial"/>
          <w:b w:val="0"/>
          <w:sz w:val="20"/>
          <w:lang w:eastAsia="x-none"/>
        </w:rPr>
        <w:t>eNB</w:t>
      </w:r>
      <w:r w:rsidR="00B75BC9" w:rsidRPr="00B87F9D">
        <w:rPr>
          <w:rFonts w:ascii="Arial" w:hAnsi="Arial" w:cs="Arial"/>
          <w:b w:val="0"/>
          <w:sz w:val="20"/>
          <w:lang w:eastAsia="x-none"/>
        </w:rPr>
        <w:t>.</w:t>
      </w:r>
      <w:r w:rsidR="00B75BC9">
        <w:rPr>
          <w:rFonts w:ascii="Arial" w:hAnsi="Arial" w:cs="Arial"/>
          <w:b w:val="0"/>
          <w:sz w:val="20"/>
          <w:lang w:eastAsia="x-none"/>
        </w:rPr>
        <w:t xml:space="preserve"> If SRS symbol repetitions are enabled, we use SRS comb to multiplex more than one UE in the frequency domain, </w:t>
      </w:r>
      <w:r>
        <w:rPr>
          <w:rFonts w:ascii="Arial" w:hAnsi="Arial" w:cs="Arial"/>
          <w:b w:val="0"/>
          <w:sz w:val="20"/>
          <w:lang w:eastAsia="x-none"/>
        </w:rPr>
        <w:t>as</w:t>
      </w:r>
      <w:r w:rsidR="00B75BC9">
        <w:rPr>
          <w:rFonts w:ascii="Arial" w:hAnsi="Arial" w:cs="Arial"/>
          <w:b w:val="0"/>
          <w:sz w:val="20"/>
          <w:lang w:eastAsia="x-none"/>
        </w:rPr>
        <w:t xml:space="preserve"> illustrated </w:t>
      </w:r>
      <w:r>
        <w:rPr>
          <w:rFonts w:ascii="Arial" w:hAnsi="Arial" w:cs="Arial"/>
          <w:b w:val="0"/>
          <w:sz w:val="20"/>
          <w:lang w:eastAsia="x-none"/>
        </w:rPr>
        <w:t>as</w:t>
      </w:r>
      <w:r w:rsidR="00B75BC9">
        <w:rPr>
          <w:rFonts w:ascii="Arial" w:hAnsi="Arial" w:cs="Arial"/>
          <w:b w:val="0"/>
          <w:sz w:val="20"/>
          <w:lang w:eastAsia="x-none"/>
        </w:rPr>
        <w:t xml:space="preserve"> </w:t>
      </w:r>
      <w:r>
        <w:rPr>
          <w:rFonts w:ascii="Arial" w:hAnsi="Arial" w:cs="Arial"/>
          <w:b w:val="0"/>
          <w:sz w:val="20"/>
          <w:lang w:eastAsia="x-none"/>
        </w:rPr>
        <w:t xml:space="preserve">Alt2 in </w:t>
      </w:r>
      <w:r w:rsidR="00B75BC9" w:rsidRPr="00231775">
        <w:rPr>
          <w:rFonts w:ascii="Arial" w:hAnsi="Arial" w:cs="Arial"/>
          <w:sz w:val="20"/>
          <w:lang w:eastAsia="x-none"/>
        </w:rPr>
        <w:t xml:space="preserve">Figure </w:t>
      </w:r>
      <w:r w:rsidR="00B75BC9">
        <w:rPr>
          <w:rFonts w:ascii="Arial" w:hAnsi="Arial" w:cs="Arial"/>
          <w:sz w:val="20"/>
          <w:lang w:eastAsia="x-none"/>
        </w:rPr>
        <w:t>2(b)</w:t>
      </w:r>
      <w:r w:rsidR="00B75BC9">
        <w:rPr>
          <w:rFonts w:ascii="Arial" w:hAnsi="Arial" w:cs="Arial"/>
          <w:b w:val="0"/>
          <w:sz w:val="20"/>
          <w:lang w:eastAsia="x-none"/>
        </w:rPr>
        <w:t xml:space="preserve">, </w:t>
      </w:r>
      <w:r>
        <w:rPr>
          <w:rFonts w:ascii="Arial" w:hAnsi="Arial" w:cs="Arial"/>
          <w:b w:val="0"/>
          <w:sz w:val="20"/>
          <w:lang w:eastAsia="x-none"/>
        </w:rPr>
        <w:t>where the</w:t>
      </w:r>
      <w:r w:rsidR="00B75BC9" w:rsidRPr="00010C59">
        <w:rPr>
          <w:rFonts w:ascii="Arial" w:hAnsi="Arial" w:cs="Arial"/>
          <w:b w:val="0"/>
          <w:sz w:val="20"/>
          <w:lang w:eastAsia="x-none"/>
        </w:rPr>
        <w:t xml:space="preserve"> SRS symbol </w:t>
      </w:r>
      <w:r>
        <w:rPr>
          <w:rFonts w:ascii="Arial" w:hAnsi="Arial" w:cs="Arial"/>
          <w:b w:val="0"/>
          <w:sz w:val="20"/>
          <w:lang w:eastAsia="x-none"/>
        </w:rPr>
        <w:t xml:space="preserve">repetition is configured with </w:t>
      </w:r>
      <w:r w:rsidR="00B75BC9" w:rsidRPr="00010C59">
        <w:rPr>
          <w:rFonts w:ascii="Arial" w:hAnsi="Arial" w:cs="Arial"/>
          <w:b w:val="0"/>
          <w:sz w:val="20"/>
          <w:lang w:eastAsia="x-none"/>
        </w:rPr>
        <w:t xml:space="preserve">comb offset in </w:t>
      </w:r>
      <w:r w:rsidR="00B75BC9">
        <w:rPr>
          <w:rFonts w:ascii="Arial" w:hAnsi="Arial" w:cs="Arial"/>
          <w:b w:val="0"/>
          <w:sz w:val="20"/>
          <w:lang w:eastAsia="x-none"/>
        </w:rPr>
        <w:t xml:space="preserve">SRS </w:t>
      </w:r>
      <w:r w:rsidR="00B75BC9" w:rsidRPr="00010C59">
        <w:rPr>
          <w:rFonts w:ascii="Arial" w:hAnsi="Arial" w:cs="Arial"/>
          <w:b w:val="0"/>
          <w:sz w:val="20"/>
          <w:lang w:eastAsia="x-none"/>
        </w:rPr>
        <w:t>symbol</w:t>
      </w:r>
      <w:r w:rsidR="00B75BC9">
        <w:rPr>
          <w:rFonts w:ascii="Arial" w:hAnsi="Arial" w:cs="Arial"/>
          <w:b w:val="0"/>
          <w:sz w:val="20"/>
          <w:lang w:eastAsia="x-none"/>
        </w:rPr>
        <w:t>s</w:t>
      </w:r>
      <w:r w:rsidR="00C33CE3">
        <w:rPr>
          <w:rFonts w:ascii="Arial" w:hAnsi="Arial" w:cs="Arial"/>
          <w:b w:val="0"/>
          <w:sz w:val="20"/>
          <w:lang w:eastAsia="x-none"/>
        </w:rPr>
        <w:t>.</w:t>
      </w:r>
    </w:p>
    <w:p w14:paraId="72804FFC" w14:textId="1D956AE7" w:rsidR="00B75BC9" w:rsidRDefault="00C33CE3" w:rsidP="00C33CE3">
      <w:pPr>
        <w:pStyle w:val="LGTdoc1"/>
        <w:spacing w:before="120"/>
        <w:ind w:firstLine="432"/>
        <w:rPr>
          <w:rFonts w:ascii="Arial" w:hAnsi="Arial" w:cs="Arial"/>
          <w:b w:val="0"/>
          <w:sz w:val="20"/>
          <w:lang w:eastAsia="x-none"/>
        </w:rPr>
      </w:pPr>
      <w:r>
        <w:rPr>
          <w:rFonts w:ascii="Arial" w:hAnsi="Arial" w:cs="Arial"/>
          <w:b w:val="0"/>
          <w:sz w:val="20"/>
          <w:lang w:eastAsia="x-none"/>
        </w:rPr>
        <w:t xml:space="preserve">Therefore, the SRS repetition in same </w:t>
      </w:r>
      <w:proofErr w:type="spellStart"/>
      <w:r>
        <w:rPr>
          <w:rFonts w:ascii="Arial" w:hAnsi="Arial" w:cs="Arial"/>
          <w:b w:val="0"/>
          <w:sz w:val="20"/>
          <w:lang w:eastAsia="x-none"/>
        </w:rPr>
        <w:t>subband</w:t>
      </w:r>
      <w:proofErr w:type="spellEnd"/>
      <w:r>
        <w:rPr>
          <w:rFonts w:ascii="Arial" w:hAnsi="Arial" w:cs="Arial"/>
          <w:b w:val="0"/>
          <w:sz w:val="20"/>
          <w:lang w:eastAsia="x-none"/>
        </w:rPr>
        <w:t>/antenna but different comb offset</w:t>
      </w:r>
      <w:r w:rsidR="00B75BC9" w:rsidRPr="006B458B">
        <w:rPr>
          <w:rFonts w:ascii="Arial" w:hAnsi="Arial" w:cs="Arial"/>
          <w:b w:val="0"/>
          <w:sz w:val="20"/>
          <w:lang w:eastAsia="x-none"/>
        </w:rPr>
        <w:t xml:space="preserve"> can be used to </w:t>
      </w:r>
      <w:r w:rsidR="00B75BC9">
        <w:rPr>
          <w:rFonts w:ascii="Arial" w:hAnsi="Arial" w:cs="Arial"/>
          <w:b w:val="0"/>
          <w:sz w:val="20"/>
          <w:lang w:eastAsia="x-none"/>
        </w:rPr>
        <w:t>improve the channel estimation</w:t>
      </w:r>
      <w:r>
        <w:rPr>
          <w:rFonts w:ascii="Arial" w:hAnsi="Arial" w:cs="Arial"/>
          <w:b w:val="0"/>
          <w:sz w:val="20"/>
          <w:lang w:eastAsia="x-none"/>
        </w:rPr>
        <w:t xml:space="preserve"> as well as </w:t>
      </w:r>
      <w:r w:rsidR="00B75BC9">
        <w:rPr>
          <w:rFonts w:ascii="Arial" w:hAnsi="Arial" w:cs="Arial"/>
          <w:b w:val="0"/>
          <w:sz w:val="20"/>
          <w:lang w:eastAsia="x-none"/>
        </w:rPr>
        <w:t xml:space="preserve">to </w:t>
      </w:r>
      <w:r w:rsidR="00B75BC9" w:rsidRPr="006B458B">
        <w:rPr>
          <w:rFonts w:ascii="Arial" w:hAnsi="Arial" w:cs="Arial"/>
          <w:b w:val="0"/>
          <w:sz w:val="20"/>
          <w:lang w:eastAsia="x-none"/>
        </w:rPr>
        <w:t xml:space="preserve">increase capacity (e.g. similar </w:t>
      </w:r>
      <w:r w:rsidR="00B75BC9">
        <w:rPr>
          <w:rFonts w:ascii="Arial" w:hAnsi="Arial" w:cs="Arial"/>
          <w:b w:val="0"/>
          <w:sz w:val="20"/>
          <w:lang w:eastAsia="x-none"/>
        </w:rPr>
        <w:t>effect as</w:t>
      </w:r>
      <w:r w:rsidR="00B75BC9"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4BC59B41" w14:textId="77777777" w:rsidR="000E2B6C" w:rsidRDefault="000E2B6C" w:rsidP="000E2B6C">
      <w:pPr>
        <w:pStyle w:val="LGTdoc1"/>
        <w:spacing w:beforeLines="0" w:before="120" w:after="220" w:afterAutospacing="0"/>
        <w:ind w:left="360"/>
        <w:jc w:val="center"/>
        <w:rPr>
          <w:rFonts w:ascii="Arial" w:hAnsi="Arial" w:cs="Arial"/>
          <w:b w:val="0"/>
          <w:sz w:val="22"/>
          <w:szCs w:val="22"/>
        </w:rPr>
      </w:pPr>
      <w:r w:rsidRPr="0099458F">
        <w:rPr>
          <w:noProof/>
        </w:rPr>
        <w:lastRenderedPageBreak/>
        <w:drawing>
          <wp:inline distT="0" distB="0" distL="0" distR="0" wp14:anchorId="13DA88A4" wp14:editId="41B8BD11">
            <wp:extent cx="3954921" cy="1380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64560" cy="1383832"/>
                    </a:xfrm>
                    <a:prstGeom prst="rect">
                      <a:avLst/>
                    </a:prstGeom>
                    <a:noFill/>
                    <a:ln>
                      <a:noFill/>
                    </a:ln>
                  </pic:spPr>
                </pic:pic>
              </a:graphicData>
            </a:graphic>
          </wp:inline>
        </w:drawing>
      </w:r>
    </w:p>
    <w:p w14:paraId="76E1F9B5" w14:textId="77777777" w:rsidR="000E2B6C" w:rsidRPr="004D061B" w:rsidRDefault="000E2B6C" w:rsidP="00C21885">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Pr="004D061B">
        <w:rPr>
          <w:rFonts w:ascii="Arial" w:hAnsi="Arial" w:cs="Arial"/>
          <w:sz w:val="20"/>
          <w:szCs w:val="22"/>
        </w:rPr>
        <w:t>ider bandwidth</w:t>
      </w:r>
    </w:p>
    <w:p w14:paraId="56358093" w14:textId="77777777" w:rsidR="000E2B6C" w:rsidRDefault="000E2B6C" w:rsidP="000E2B6C">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673A0592" wp14:editId="37F4AE6C">
            <wp:extent cx="3074180" cy="1652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84586" cy="1658089"/>
                    </a:xfrm>
                    <a:prstGeom prst="rect">
                      <a:avLst/>
                    </a:prstGeom>
                    <a:noFill/>
                    <a:ln>
                      <a:noFill/>
                    </a:ln>
                  </pic:spPr>
                </pic:pic>
              </a:graphicData>
            </a:graphic>
          </wp:inline>
        </w:drawing>
      </w:r>
    </w:p>
    <w:p w14:paraId="5D926FED" w14:textId="77777777" w:rsidR="000E2B6C" w:rsidRPr="004D061B" w:rsidRDefault="000E2B6C" w:rsidP="00C21885">
      <w:pPr>
        <w:pStyle w:val="LGTdoc1"/>
        <w:numPr>
          <w:ilvl w:val="0"/>
          <w:numId w:val="13"/>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Pr="004D061B">
        <w:rPr>
          <w:rFonts w:ascii="Arial" w:hAnsi="Arial" w:cs="Arial"/>
          <w:sz w:val="20"/>
          <w:szCs w:val="22"/>
        </w:rPr>
        <w:t>ame bandwidth</w:t>
      </w:r>
    </w:p>
    <w:p w14:paraId="0AE858FC" w14:textId="1CD1F93E" w:rsidR="00286269" w:rsidRDefault="000E2B6C" w:rsidP="000E2B6C">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2 SRS repetition with</w:t>
      </w:r>
      <w:r w:rsidR="009D7E75">
        <w:rPr>
          <w:rFonts w:ascii="Arial" w:hAnsi="Arial" w:cs="Arial"/>
          <w:sz w:val="20"/>
          <w:szCs w:val="22"/>
        </w:rPr>
        <w:t>/without comb/comb offset configuration</w:t>
      </w:r>
    </w:p>
    <w:p w14:paraId="1DB31F21" w14:textId="0514F84B" w:rsidR="001517E8" w:rsidRPr="00420D75" w:rsidRDefault="001517E8" w:rsidP="000E2B6C">
      <w:pPr>
        <w:pStyle w:val="LGTdoc1"/>
        <w:spacing w:beforeLines="0" w:after="120" w:afterAutospacing="0"/>
        <w:rPr>
          <w:rFonts w:ascii="Arial" w:hAnsi="Arial" w:cs="Arial"/>
          <w:sz w:val="20"/>
        </w:rPr>
      </w:pPr>
      <w:r>
        <w:rPr>
          <w:rFonts w:ascii="Arial" w:hAnsi="Arial" w:cs="Arial"/>
          <w:sz w:val="20"/>
          <w:u w:val="single"/>
        </w:rPr>
        <w:t>Observation</w:t>
      </w:r>
      <w:r w:rsidR="00420D75">
        <w:rPr>
          <w:rFonts w:ascii="Arial" w:hAnsi="Arial" w:cs="Arial"/>
          <w:sz w:val="20"/>
          <w:u w:val="single"/>
        </w:rPr>
        <w:t xml:space="preserve"> 3</w:t>
      </w:r>
      <w:r>
        <w:rPr>
          <w:rFonts w:ascii="Arial" w:hAnsi="Arial" w:cs="Arial"/>
          <w:sz w:val="20"/>
          <w:u w:val="single"/>
        </w:rPr>
        <w:t>:</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715E94B" w14:textId="2F606AE6" w:rsidR="001D0BEC" w:rsidRDefault="002B6965" w:rsidP="007A4FC1">
      <w:pPr>
        <w:pStyle w:val="LGTdoc1"/>
        <w:numPr>
          <w:ilvl w:val="0"/>
          <w:numId w:val="9"/>
        </w:numPr>
        <w:spacing w:beforeLines="0" w:after="120" w:afterAutospacing="0"/>
        <w:rPr>
          <w:rFonts w:ascii="Arial" w:hAnsi="Arial" w:cs="Arial"/>
          <w:sz w:val="20"/>
        </w:rPr>
      </w:pPr>
      <w:r>
        <w:rPr>
          <w:rFonts w:ascii="Arial" w:hAnsi="Arial" w:cs="Arial"/>
          <w:sz w:val="20"/>
        </w:rPr>
        <w:t>Keep c</w:t>
      </w:r>
      <w:r w:rsidR="001517E8" w:rsidRPr="001D0BEC">
        <w:rPr>
          <w:rFonts w:ascii="Arial" w:hAnsi="Arial" w:cs="Arial"/>
          <w:sz w:val="20"/>
        </w:rPr>
        <w:t>onstant power/bandwidth across multiple symbols (thus no transient is needed)</w:t>
      </w:r>
    </w:p>
    <w:p w14:paraId="14F8DF1B" w14:textId="61D8A2D0" w:rsidR="001D0BEC" w:rsidRDefault="002B6965" w:rsidP="007A4FC1">
      <w:pPr>
        <w:pStyle w:val="LGTdoc1"/>
        <w:numPr>
          <w:ilvl w:val="0"/>
          <w:numId w:val="9"/>
        </w:numPr>
        <w:spacing w:beforeLines="0" w:after="120" w:afterAutospacing="0"/>
        <w:rPr>
          <w:rFonts w:ascii="Arial" w:hAnsi="Arial" w:cs="Arial"/>
          <w:sz w:val="20"/>
        </w:rPr>
      </w:pPr>
      <w:r>
        <w:rPr>
          <w:rFonts w:ascii="Arial" w:hAnsi="Arial" w:cs="Arial"/>
          <w:sz w:val="20"/>
        </w:rPr>
        <w:t>Improve</w:t>
      </w:r>
      <w:r w:rsidR="001517E8" w:rsidRPr="001D0BEC">
        <w:rPr>
          <w:rFonts w:ascii="Arial" w:hAnsi="Arial" w:cs="Arial"/>
          <w:sz w:val="20"/>
        </w:rPr>
        <w:t xml:space="preserve"> multiplexing capacity</w:t>
      </w:r>
    </w:p>
    <w:p w14:paraId="71E12E0D" w14:textId="0EE06A31" w:rsidR="001517E8" w:rsidRPr="001D0BEC" w:rsidRDefault="001517E8" w:rsidP="007A4FC1">
      <w:pPr>
        <w:pStyle w:val="LGTdoc1"/>
        <w:numPr>
          <w:ilvl w:val="0"/>
          <w:numId w:val="9"/>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w:t>
      </w:r>
      <w:r w:rsidR="00033406" w:rsidRPr="001D0BEC">
        <w:rPr>
          <w:rFonts w:ascii="Arial" w:hAnsi="Arial" w:cs="Arial"/>
          <w:sz w:val="20"/>
        </w:rPr>
        <w:t>interfere</w:t>
      </w:r>
      <w:r w:rsidR="00033406">
        <w:rPr>
          <w:rFonts w:ascii="Arial" w:hAnsi="Arial" w:cs="Arial"/>
          <w:sz w:val="20"/>
        </w:rPr>
        <w:t>d</w:t>
      </w:r>
      <w:r w:rsidRPr="001D0BEC">
        <w:rPr>
          <w:rFonts w:ascii="Arial" w:hAnsi="Arial" w:cs="Arial"/>
          <w:sz w:val="20"/>
        </w:rPr>
        <w:t xml:space="preserve"> (unlike OCC).</w:t>
      </w:r>
    </w:p>
    <w:p w14:paraId="7A66F323" w14:textId="35E973A9" w:rsidR="001517E8" w:rsidRPr="00420D75" w:rsidRDefault="001517E8" w:rsidP="000E2B6C">
      <w:pPr>
        <w:pStyle w:val="LGTdoc1"/>
        <w:spacing w:beforeLines="0" w:after="120" w:afterAutospacing="0"/>
        <w:rPr>
          <w:rFonts w:ascii="Arial" w:hAnsi="Arial" w:cs="Arial"/>
          <w:b w:val="0"/>
          <w:sz w:val="20"/>
        </w:rPr>
      </w:pPr>
      <w:r w:rsidRPr="00420D75">
        <w:rPr>
          <w:rFonts w:ascii="Arial" w:hAnsi="Arial" w:cs="Arial"/>
          <w:b w:val="0"/>
          <w:sz w:val="20"/>
        </w:rPr>
        <w:t>In view of the advantages above, we make the following proposal.</w:t>
      </w:r>
    </w:p>
    <w:p w14:paraId="1A88F98E" w14:textId="00DE4754" w:rsidR="000E2B6C" w:rsidRDefault="000E2B6C" w:rsidP="000E2B6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4D0458">
        <w:rPr>
          <w:rFonts w:ascii="Arial" w:hAnsi="Arial" w:cs="Arial"/>
          <w:sz w:val="20"/>
          <w:u w:val="single"/>
        </w:rPr>
        <w:t>10</w:t>
      </w:r>
      <w:r w:rsidRPr="006F5DDF">
        <w:rPr>
          <w:rFonts w:ascii="Arial" w:hAnsi="Arial" w:cs="Arial"/>
          <w:sz w:val="20"/>
        </w:rPr>
        <w:t xml:space="preserve">: </w:t>
      </w:r>
      <w:r>
        <w:rPr>
          <w:rFonts w:ascii="Arial" w:hAnsi="Arial" w:cs="Arial"/>
          <w:sz w:val="20"/>
        </w:rPr>
        <w:t xml:space="preserve">Support SRS </w:t>
      </w:r>
      <w:r w:rsidR="0000716E">
        <w:rPr>
          <w:rFonts w:ascii="Arial" w:hAnsi="Arial" w:cs="Arial"/>
          <w:sz w:val="20"/>
        </w:rPr>
        <w:t>repetition with</w:t>
      </w:r>
      <w:r>
        <w:rPr>
          <w:rFonts w:ascii="Arial" w:hAnsi="Arial" w:cs="Arial"/>
          <w:sz w:val="20"/>
        </w:rPr>
        <w:t xml:space="preserve"> flexible </w:t>
      </w:r>
      <w:r w:rsidR="0000716E">
        <w:rPr>
          <w:rFonts w:ascii="Arial" w:hAnsi="Arial" w:cs="Arial"/>
          <w:sz w:val="20"/>
        </w:rPr>
        <w:t>comb/</w:t>
      </w:r>
      <w:r>
        <w:rPr>
          <w:rFonts w:ascii="Arial" w:hAnsi="Arial" w:cs="Arial"/>
          <w:sz w:val="20"/>
        </w:rPr>
        <w:t>comb offset configuration</w:t>
      </w:r>
      <w:r w:rsidRPr="006F5DDF">
        <w:rPr>
          <w:rFonts w:ascii="Arial" w:hAnsi="Arial" w:cs="Arial"/>
          <w:sz w:val="20"/>
        </w:rPr>
        <w:t>.</w:t>
      </w:r>
    </w:p>
    <w:p w14:paraId="78715D46" w14:textId="30143F5E" w:rsidR="00A86F61" w:rsidRDefault="00A86F61" w:rsidP="000E2B6C">
      <w:pPr>
        <w:pStyle w:val="LGTdoc1"/>
        <w:spacing w:beforeLines="0" w:after="120" w:afterAutospacing="0"/>
        <w:rPr>
          <w:rFonts w:ascii="Arial" w:hAnsi="Arial" w:cs="Arial"/>
          <w:sz w:val="20"/>
        </w:rPr>
      </w:pPr>
    </w:p>
    <w:p w14:paraId="643F11D9" w14:textId="1980C417" w:rsidR="00765818" w:rsidRPr="00095B9B" w:rsidRDefault="00765818" w:rsidP="00765818">
      <w:pPr>
        <w:pStyle w:val="Heading1"/>
        <w:numPr>
          <w:ilvl w:val="0"/>
          <w:numId w:val="3"/>
        </w:numPr>
        <w:overflowPunct/>
        <w:autoSpaceDE/>
        <w:autoSpaceDN/>
        <w:adjustRightInd/>
        <w:ind w:left="432" w:hanging="432"/>
        <w:textAlignment w:val="auto"/>
        <w:rPr>
          <w:rFonts w:eastAsia="SimSun" w:cs="Arial"/>
        </w:rPr>
      </w:pPr>
      <w:r>
        <w:rPr>
          <w:rFonts w:eastAsia="SimSun" w:cs="Arial"/>
        </w:rPr>
        <w:t>Periodic SRS in additional symbols</w:t>
      </w:r>
    </w:p>
    <w:p w14:paraId="7749894D" w14:textId="77777777" w:rsidR="004260CD" w:rsidRPr="00A80276" w:rsidRDefault="004260CD" w:rsidP="004260CD">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5B253B18" w14:textId="712B2F14" w:rsidR="004260CD" w:rsidRPr="00A80276" w:rsidRDefault="004260CD" w:rsidP="004260CD">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 xml:space="preserve">Aperiodic SRS transmission for additional SRS symbol(s) is supported. </w:t>
      </w:r>
      <w:r w:rsidR="00765818">
        <w:rPr>
          <w:rFonts w:ascii="Arial" w:eastAsia="Malgun Gothic" w:hAnsi="Arial" w:cs="Arial"/>
          <w:kern w:val="0"/>
          <w:lang w:val="en-GB" w:eastAsia="zh-CN"/>
        </w:rPr>
        <w:br/>
      </w:r>
      <w:r w:rsidRPr="00A80276">
        <w:rPr>
          <w:rFonts w:ascii="Arial" w:eastAsia="Malgun Gothic" w:hAnsi="Arial" w:cs="Arial"/>
          <w:kern w:val="0"/>
          <w:lang w:val="en-GB" w:eastAsia="zh-CN"/>
        </w:rPr>
        <w:t>FFS on periodic SRS transmission for additional SRS symbol(s).</w:t>
      </w:r>
    </w:p>
    <w:p w14:paraId="3E58E5C1" w14:textId="77777777" w:rsidR="004260CD" w:rsidRDefault="004260CD" w:rsidP="004260CD">
      <w:pPr>
        <w:pStyle w:val="LGTdoc1"/>
        <w:spacing w:beforeLines="0" w:after="0" w:afterAutospacing="0"/>
        <w:rPr>
          <w:rFonts w:ascii="Arial" w:hAnsi="Arial" w:cs="Arial"/>
          <w:b w:val="0"/>
          <w:sz w:val="20"/>
          <w:lang w:eastAsia="x-none"/>
        </w:rPr>
      </w:pPr>
    </w:p>
    <w:p w14:paraId="2843C3C6" w14:textId="3A815C5B" w:rsidR="00765818" w:rsidRDefault="00765818" w:rsidP="00765818">
      <w:pPr>
        <w:pStyle w:val="LGTdoc1"/>
        <w:spacing w:beforeLines="0" w:after="0" w:afterAutospacing="0"/>
        <w:rPr>
          <w:rFonts w:ascii="Arial" w:hAnsi="Arial" w:cs="Arial"/>
          <w:b w:val="0"/>
          <w:sz w:val="20"/>
          <w:lang w:eastAsia="x-none"/>
        </w:rPr>
      </w:pPr>
      <w:r>
        <w:rPr>
          <w:rFonts w:ascii="Arial" w:hAnsi="Arial" w:cs="Arial"/>
          <w:b w:val="0"/>
          <w:sz w:val="20"/>
          <w:lang w:eastAsia="x-none"/>
        </w:rPr>
        <w:t>For more than one SRS symbol in UpPTS, we support both periodic and aperiodic SRS transmission.</w:t>
      </w:r>
      <w:r w:rsidR="004260CD">
        <w:rPr>
          <w:rFonts w:ascii="Arial" w:hAnsi="Arial" w:cs="Arial"/>
          <w:b w:val="0"/>
          <w:sz w:val="20"/>
          <w:lang w:eastAsia="x-none"/>
        </w:rPr>
        <w:t xml:space="preserve"> </w:t>
      </w:r>
      <w:r w:rsidR="00202DEE">
        <w:rPr>
          <w:rFonts w:ascii="Arial" w:hAnsi="Arial" w:cs="Arial"/>
          <w:b w:val="0"/>
          <w:sz w:val="20"/>
          <w:lang w:eastAsia="x-none"/>
        </w:rPr>
        <w:t xml:space="preserve">Similarly, more than one SRS symbol in normal uplink subframe should also support both. The SRS overhead can be controlled by changing the SRS periodicity. </w:t>
      </w:r>
      <w:r w:rsidR="00A24788">
        <w:rPr>
          <w:rFonts w:ascii="Arial" w:hAnsi="Arial" w:cs="Arial"/>
          <w:b w:val="0"/>
          <w:sz w:val="20"/>
          <w:lang w:eastAsia="x-none"/>
        </w:rPr>
        <w:t>Compared with aperiodic SRS</w:t>
      </w:r>
      <w:r w:rsidR="00A24788" w:rsidRPr="00A24788">
        <w:rPr>
          <w:rFonts w:ascii="Arial" w:hAnsi="Arial" w:cs="Arial"/>
          <w:b w:val="0"/>
          <w:sz w:val="20"/>
          <w:lang w:eastAsia="x-none"/>
        </w:rPr>
        <w:t xml:space="preserve"> </w:t>
      </w:r>
      <w:r w:rsidR="00A24788">
        <w:rPr>
          <w:rFonts w:ascii="Arial" w:hAnsi="Arial" w:cs="Arial"/>
          <w:b w:val="0"/>
          <w:sz w:val="20"/>
          <w:lang w:eastAsia="x-none"/>
        </w:rPr>
        <w:t>with similar SRS overhead</w:t>
      </w:r>
      <w:r>
        <w:rPr>
          <w:rFonts w:ascii="Arial" w:hAnsi="Arial" w:cs="Arial"/>
          <w:b w:val="0"/>
          <w:sz w:val="20"/>
          <w:lang w:eastAsia="x-none"/>
        </w:rPr>
        <w:t xml:space="preserve">, periodic SRS </w:t>
      </w:r>
      <w:r w:rsidR="00A24788">
        <w:rPr>
          <w:rFonts w:ascii="Arial" w:hAnsi="Arial" w:cs="Arial"/>
          <w:b w:val="0"/>
          <w:sz w:val="20"/>
          <w:lang w:eastAsia="x-none"/>
        </w:rPr>
        <w:t>does not need DCI signalling</w:t>
      </w:r>
      <w:r>
        <w:rPr>
          <w:rFonts w:ascii="Arial" w:hAnsi="Arial" w:cs="Arial"/>
          <w:b w:val="0"/>
          <w:sz w:val="20"/>
          <w:lang w:eastAsia="x-none"/>
        </w:rPr>
        <w:t>.</w:t>
      </w:r>
    </w:p>
    <w:p w14:paraId="1C3C6308" w14:textId="77777777" w:rsidR="004260CD" w:rsidRDefault="004260CD" w:rsidP="004260CD">
      <w:pPr>
        <w:pStyle w:val="LGTdoc1"/>
        <w:spacing w:beforeLines="0" w:after="0" w:afterAutospacing="0"/>
        <w:rPr>
          <w:rFonts w:ascii="Arial" w:hAnsi="Arial" w:cs="Arial"/>
          <w:b w:val="0"/>
          <w:sz w:val="20"/>
          <w:lang w:eastAsia="x-none"/>
        </w:rPr>
      </w:pPr>
    </w:p>
    <w:p w14:paraId="53AFE6D2" w14:textId="77777777" w:rsidR="004260CD" w:rsidRDefault="004260CD" w:rsidP="004260CD">
      <w:pPr>
        <w:pStyle w:val="LGTdoc1"/>
        <w:spacing w:beforeLines="0" w:after="0" w:afterAutospacing="0"/>
        <w:rPr>
          <w:rFonts w:ascii="Arial" w:hAnsi="Arial" w:cs="Arial"/>
          <w:b w:val="0"/>
          <w:sz w:val="20"/>
          <w:lang w:eastAsia="x-none"/>
        </w:rPr>
      </w:pPr>
    </w:p>
    <w:p w14:paraId="1E36F9FB" w14:textId="736EA55F" w:rsidR="004260CD" w:rsidRDefault="004260CD" w:rsidP="009320CA">
      <w:pPr>
        <w:pStyle w:val="LGTdoc1"/>
        <w:spacing w:beforeLines="0" w:after="0" w:afterAutospacing="0"/>
        <w:rPr>
          <w:rFonts w:ascii="Arial" w:hAnsi="Arial" w:cs="Arial"/>
          <w:sz w:val="20"/>
        </w:rPr>
      </w:pPr>
      <w:r w:rsidRPr="00C50B1B">
        <w:rPr>
          <w:rFonts w:ascii="Arial" w:hAnsi="Arial" w:cs="Arial"/>
          <w:sz w:val="20"/>
          <w:u w:val="single"/>
        </w:rPr>
        <w:t xml:space="preserve">Proposal </w:t>
      </w:r>
      <w:r w:rsidR="00CE3365">
        <w:rPr>
          <w:rFonts w:ascii="Arial" w:hAnsi="Arial" w:cs="Arial"/>
          <w:sz w:val="20"/>
          <w:u w:val="single"/>
        </w:rPr>
        <w:t>1</w:t>
      </w:r>
      <w:r w:rsidR="004D0458">
        <w:rPr>
          <w:rFonts w:ascii="Arial" w:hAnsi="Arial" w:cs="Arial"/>
          <w:sz w:val="20"/>
          <w:u w:val="single"/>
        </w:rPr>
        <w:t>1</w:t>
      </w:r>
      <w:r w:rsidRPr="00C50B1B">
        <w:rPr>
          <w:rFonts w:ascii="Arial" w:hAnsi="Arial" w:cs="Arial"/>
          <w:sz w:val="20"/>
          <w:u w:val="single"/>
        </w:rPr>
        <w:t>:</w:t>
      </w:r>
      <w:r>
        <w:rPr>
          <w:rFonts w:ascii="Arial" w:hAnsi="Arial" w:cs="Arial"/>
          <w:sz w:val="20"/>
        </w:rPr>
        <w:t xml:space="preserve"> Support periodic SRS transmission </w:t>
      </w:r>
      <w:r w:rsidR="00765818">
        <w:rPr>
          <w:rFonts w:ascii="Arial" w:hAnsi="Arial" w:cs="Arial"/>
          <w:sz w:val="20"/>
        </w:rPr>
        <w:t>in</w:t>
      </w:r>
      <w:r>
        <w:rPr>
          <w:rFonts w:ascii="Arial" w:hAnsi="Arial" w:cs="Arial"/>
          <w:sz w:val="20"/>
        </w:rPr>
        <w:t xml:space="preserve"> additional SRS symbols</w:t>
      </w:r>
      <w:r w:rsidRPr="006F5DDF">
        <w:rPr>
          <w:rFonts w:ascii="Arial" w:hAnsi="Arial" w:cs="Arial"/>
          <w:sz w:val="20"/>
        </w:rPr>
        <w:t>.</w:t>
      </w:r>
    </w:p>
    <w:p w14:paraId="54B7F602" w14:textId="5CC757D5" w:rsidR="00765818" w:rsidRDefault="00901AB6" w:rsidP="00C21885">
      <w:pPr>
        <w:pStyle w:val="LGTdoc1"/>
        <w:numPr>
          <w:ilvl w:val="0"/>
          <w:numId w:val="15"/>
        </w:numPr>
        <w:spacing w:beforeLines="0" w:after="120" w:afterAutospacing="0"/>
        <w:rPr>
          <w:rFonts w:ascii="Arial" w:hAnsi="Arial" w:cs="Arial"/>
          <w:sz w:val="20"/>
        </w:rPr>
      </w:pPr>
      <w:r>
        <w:rPr>
          <w:rFonts w:ascii="Arial" w:hAnsi="Arial" w:cs="Arial"/>
          <w:sz w:val="20"/>
        </w:rPr>
        <w:t>I</w:t>
      </w:r>
      <w:r w:rsidR="00765818" w:rsidRPr="005F7CCB">
        <w:rPr>
          <w:rFonts w:ascii="Arial" w:hAnsi="Arial" w:cs="Arial"/>
          <w:sz w:val="20"/>
        </w:rPr>
        <w:t xml:space="preserve">ntra-subframe </w:t>
      </w:r>
      <w:r w:rsidR="00765818" w:rsidRPr="00765818">
        <w:rPr>
          <w:rFonts w:ascii="Arial" w:hAnsi="Arial" w:cs="Arial"/>
          <w:sz w:val="20"/>
        </w:rPr>
        <w:t>antenna switching/</w:t>
      </w:r>
      <w:r w:rsidR="00765818" w:rsidRPr="005F7CCB">
        <w:rPr>
          <w:rFonts w:ascii="Arial" w:hAnsi="Arial" w:cs="Arial"/>
          <w:sz w:val="20"/>
        </w:rPr>
        <w:t>frequency hopping</w:t>
      </w:r>
      <w:r w:rsidR="00765818" w:rsidRPr="00765818">
        <w:rPr>
          <w:rFonts w:ascii="Arial" w:hAnsi="Arial" w:cs="Arial"/>
          <w:sz w:val="20"/>
        </w:rPr>
        <w:t>/</w:t>
      </w:r>
      <w:r w:rsidR="00765818" w:rsidRPr="005F7CCB">
        <w:rPr>
          <w:rFonts w:ascii="Arial" w:hAnsi="Arial" w:cs="Arial"/>
          <w:sz w:val="20"/>
        </w:rPr>
        <w:t>repetition are supported for periodic SRS in additional symbols</w:t>
      </w:r>
      <w:r w:rsidR="00A24788">
        <w:rPr>
          <w:rFonts w:ascii="Arial" w:hAnsi="Arial" w:cs="Arial"/>
          <w:sz w:val="20"/>
        </w:rPr>
        <w:t>.</w:t>
      </w:r>
    </w:p>
    <w:p w14:paraId="471747CF" w14:textId="5668E6B6" w:rsidR="00505149" w:rsidRPr="00095B9B" w:rsidRDefault="00505149" w:rsidP="00505149">
      <w:pPr>
        <w:pStyle w:val="Heading1"/>
        <w:numPr>
          <w:ilvl w:val="0"/>
          <w:numId w:val="3"/>
        </w:numPr>
        <w:overflowPunct/>
        <w:autoSpaceDE/>
        <w:autoSpaceDN/>
        <w:adjustRightInd/>
        <w:ind w:left="432" w:hanging="432"/>
        <w:textAlignment w:val="auto"/>
        <w:rPr>
          <w:rFonts w:eastAsia="SimSun" w:cs="Arial"/>
        </w:rPr>
      </w:pPr>
      <w:r>
        <w:rPr>
          <w:rFonts w:eastAsia="SimSun" w:cs="Arial"/>
        </w:rPr>
        <w:t>P</w:t>
      </w:r>
      <w:r w:rsidR="00C32412">
        <w:rPr>
          <w:rFonts w:eastAsia="SimSun" w:cs="Arial"/>
        </w:rPr>
        <w:t>UCCH/</w:t>
      </w:r>
      <w:r>
        <w:rPr>
          <w:rFonts w:eastAsia="SimSun" w:cs="Arial"/>
        </w:rPr>
        <w:t>USCH and SRS collision</w:t>
      </w:r>
    </w:p>
    <w:p w14:paraId="632A9E7F" w14:textId="77777777" w:rsidR="00505149" w:rsidRPr="008139BD" w:rsidRDefault="00505149" w:rsidP="00505149">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750F6738" w14:textId="77777777" w:rsidR="00505149" w:rsidRPr="00B81E22" w:rsidRDefault="00505149" w:rsidP="00505149">
      <w:pPr>
        <w:widowControl/>
        <w:wordWrap/>
        <w:autoSpaceDE/>
        <w:autoSpaceDN/>
        <w:jc w:val="left"/>
        <w:rPr>
          <w:rFonts w:ascii="Arial" w:eastAsia="Malgun Gothic" w:hAnsi="Arial" w:cs="Arial"/>
          <w:kern w:val="0"/>
          <w:szCs w:val="28"/>
          <w:lang w:val="en-GB" w:eastAsia="zh-CN"/>
        </w:rPr>
      </w:pPr>
      <w:r w:rsidRPr="00B81E22">
        <w:rPr>
          <w:rFonts w:ascii="Arial" w:eastAsia="Malgun Gothic" w:hAnsi="Arial" w:cs="Arial"/>
          <w:kern w:val="0"/>
          <w:szCs w:val="28"/>
          <w:lang w:val="en-GB" w:eastAsia="zh-CN"/>
        </w:rPr>
        <w:t>For the time location of possible additional SRS symbols in one normal UL subframe for a cell:</w:t>
      </w:r>
    </w:p>
    <w:p w14:paraId="6AF7BD90" w14:textId="77777777" w:rsidR="00505149" w:rsidRPr="00B81E22" w:rsidRDefault="00505149" w:rsidP="00C21885">
      <w:pPr>
        <w:widowControl/>
        <w:numPr>
          <w:ilvl w:val="0"/>
          <w:numId w:val="9"/>
        </w:numPr>
        <w:wordWrap/>
        <w:overflowPunct w:val="0"/>
        <w:autoSpaceDE/>
        <w:autoSpaceDN/>
        <w:adjustRightInd w:val="0"/>
        <w:spacing w:after="180"/>
        <w:contextualSpacing/>
        <w:jc w:val="left"/>
        <w:rPr>
          <w:rFonts w:ascii="Arial" w:hAnsi="Arial" w:cs="Arial"/>
          <w:kern w:val="0"/>
          <w:szCs w:val="28"/>
          <w:lang w:val="en-GB" w:eastAsia="x-none"/>
        </w:rPr>
      </w:pPr>
      <w:r w:rsidRPr="00B81E22">
        <w:rPr>
          <w:rFonts w:ascii="Arial" w:hAnsi="Arial" w:cs="Arial"/>
          <w:kern w:val="0"/>
          <w:szCs w:val="28"/>
          <w:lang w:val="en-GB" w:eastAsia="x-none"/>
        </w:rPr>
        <w:lastRenderedPageBreak/>
        <w:t>1 to 13 symbols in one subframe can be used for SRS from cell perspective</w:t>
      </w:r>
    </w:p>
    <w:p w14:paraId="3D301EA5" w14:textId="77777777" w:rsidR="00505149" w:rsidRPr="00B81E22" w:rsidRDefault="00505149" w:rsidP="00C21885">
      <w:pPr>
        <w:widowControl/>
        <w:numPr>
          <w:ilvl w:val="1"/>
          <w:numId w:val="9"/>
        </w:numPr>
        <w:wordWrap/>
        <w:overflowPunct w:val="0"/>
        <w:autoSpaceDE/>
        <w:autoSpaceDN/>
        <w:adjustRightInd w:val="0"/>
        <w:spacing w:after="180"/>
        <w:contextualSpacing/>
        <w:jc w:val="left"/>
        <w:rPr>
          <w:rFonts w:ascii="Arial" w:hAnsi="Arial" w:cs="Arial"/>
          <w:kern w:val="0"/>
          <w:szCs w:val="28"/>
          <w:lang w:val="en-GB" w:eastAsia="x-none"/>
        </w:rPr>
      </w:pPr>
      <w:r w:rsidRPr="00B81E22">
        <w:rPr>
          <w:rFonts w:ascii="Arial" w:hAnsi="Arial" w:cs="Arial"/>
          <w:kern w:val="0"/>
          <w:szCs w:val="28"/>
          <w:lang w:val="en-GB" w:eastAsia="x-none"/>
        </w:rPr>
        <w:t xml:space="preserve">FFS: How/Whether to introduce specification support to handle collision of SRS and PUCCH/PUSCH transmission </w:t>
      </w:r>
    </w:p>
    <w:p w14:paraId="7E4BC26E" w14:textId="77777777" w:rsidR="00505149" w:rsidRDefault="00505149"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Besides SRS transmission, the limited UL resources have to be used to transmit UL data, UL control information (UCI) and PRACH. The UL data and UCI, especially in case of HARQ ACK/NACK for scheduled DL PDSCH, have fixed timeline requirement. </w:t>
      </w:r>
    </w:p>
    <w:p w14:paraId="467C31E8" w14:textId="5B3F88E4" w:rsidR="00767DC4" w:rsidRDefault="00767DC4" w:rsidP="00767DC4">
      <w:pPr>
        <w:pStyle w:val="LGTdoc1"/>
        <w:spacing w:beforeLines="0" w:before="120" w:after="220" w:afterAutospacing="0"/>
        <w:rPr>
          <w:rFonts w:ascii="Arial" w:hAnsi="Arial" w:cs="Arial"/>
          <w:b w:val="0"/>
          <w:sz w:val="20"/>
          <w:lang w:eastAsia="x-none"/>
        </w:rPr>
      </w:pPr>
      <w:r>
        <w:rPr>
          <w:rFonts w:ascii="Arial" w:hAnsi="Arial" w:cs="Arial"/>
          <w:sz w:val="20"/>
          <w:u w:val="single"/>
        </w:rPr>
        <w:t xml:space="preserve">Observation </w:t>
      </w:r>
      <w:r w:rsidR="00E10AF6">
        <w:rPr>
          <w:rFonts w:ascii="Arial" w:hAnsi="Arial" w:cs="Arial"/>
          <w:sz w:val="20"/>
          <w:u w:val="single"/>
        </w:rPr>
        <w:t>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3B6EE5AE" w14:textId="7FED2B52" w:rsidR="00505149" w:rsidRDefault="009F1E87" w:rsidP="0050514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A</w:t>
      </w:r>
      <w:r w:rsidR="00505149">
        <w:rPr>
          <w:rFonts w:ascii="Arial" w:hAnsi="Arial" w:cs="Arial"/>
          <w:b w:val="0"/>
          <w:sz w:val="20"/>
          <w:lang w:eastAsia="x-none"/>
        </w:rPr>
        <w:t xml:space="preserve">lways using a whole subframe for SRS transmission </w:t>
      </w:r>
      <w:r w:rsidR="00505149">
        <w:rPr>
          <w:rFonts w:ascii="Arial" w:eastAsiaTheme="minorEastAsia" w:hAnsi="Arial" w:cs="Arial"/>
          <w:b w:val="0"/>
          <w:sz w:val="20"/>
          <w:lang w:eastAsia="zh-CN"/>
        </w:rPr>
        <w:t>may</w:t>
      </w:r>
      <w:r w:rsidR="00505149">
        <w:rPr>
          <w:rFonts w:ascii="Arial" w:hAnsi="Arial" w:cs="Arial"/>
          <w:b w:val="0"/>
          <w:sz w:val="20"/>
          <w:lang w:eastAsia="x-none"/>
        </w:rPr>
        <w:t xml:space="preserve"> have negative impact on the other UL data. If </w:t>
      </w:r>
      <w:r w:rsidR="00767DC4">
        <w:rPr>
          <w:rFonts w:ascii="Arial" w:hAnsi="Arial" w:cs="Arial"/>
          <w:b w:val="0"/>
          <w:sz w:val="20"/>
          <w:lang w:eastAsia="x-none"/>
        </w:rPr>
        <w:t xml:space="preserve">UE-specific </w:t>
      </w:r>
      <w:r w:rsidR="00505149">
        <w:rPr>
          <w:rFonts w:ascii="Arial" w:hAnsi="Arial" w:cs="Arial"/>
          <w:b w:val="0"/>
          <w:sz w:val="20"/>
          <w:lang w:eastAsia="x-none"/>
        </w:rPr>
        <w:t xml:space="preserve">slot-based </w:t>
      </w:r>
      <w:r w:rsidR="00767DC4">
        <w:rPr>
          <w:rFonts w:ascii="Arial" w:hAnsi="Arial" w:cs="Arial"/>
          <w:b w:val="0"/>
          <w:sz w:val="20"/>
          <w:lang w:eastAsia="x-none"/>
        </w:rPr>
        <w:t>PUCCH/PUSCH</w:t>
      </w:r>
      <w:r w:rsidR="00505149">
        <w:rPr>
          <w:rFonts w:ascii="Arial" w:hAnsi="Arial" w:cs="Arial"/>
          <w:b w:val="0"/>
          <w:sz w:val="20"/>
          <w:lang w:eastAsia="x-none"/>
        </w:rPr>
        <w:t xml:space="preserve"> is supported, the SRS additional symbols could be </w:t>
      </w:r>
      <w:r w:rsidR="00767DC4">
        <w:rPr>
          <w:rFonts w:ascii="Arial" w:hAnsi="Arial" w:cs="Arial"/>
          <w:b w:val="0"/>
          <w:sz w:val="20"/>
          <w:lang w:eastAsia="x-none"/>
        </w:rPr>
        <w:t>squeezed into</w:t>
      </w:r>
      <w:r w:rsidR="00505149">
        <w:rPr>
          <w:rFonts w:ascii="Arial" w:hAnsi="Arial" w:cs="Arial"/>
          <w:b w:val="0"/>
          <w:sz w:val="20"/>
          <w:lang w:eastAsia="x-none"/>
        </w:rPr>
        <w:t xml:space="preserve"> </w:t>
      </w:r>
      <w:r w:rsidR="00767DC4">
        <w:rPr>
          <w:rFonts w:ascii="Arial" w:hAnsi="Arial" w:cs="Arial"/>
          <w:b w:val="0"/>
          <w:sz w:val="20"/>
          <w:lang w:eastAsia="x-none"/>
        </w:rPr>
        <w:t>a</w:t>
      </w:r>
      <w:r w:rsidR="00505149">
        <w:rPr>
          <w:rFonts w:ascii="Arial" w:hAnsi="Arial" w:cs="Arial"/>
          <w:b w:val="0"/>
          <w:sz w:val="20"/>
          <w:lang w:eastAsia="x-none"/>
        </w:rPr>
        <w:t xml:space="preserve"> slot together with last symbol for legacy SRS, or in the beginning of the first slot if there are back to back two UL subframes and SRS is transmitted in a consecutive time period for legacy and additional SRS symbols. The remaining slot still can be used to PUSCH/PUCCH to transmit HARQ ACK</w:t>
      </w:r>
      <w:r w:rsidR="00505149" w:rsidRPr="00901AB6">
        <w:rPr>
          <w:rFonts w:ascii="Arial" w:hAnsi="Arial" w:cs="Arial"/>
          <w:b w:val="0"/>
          <w:sz w:val="20"/>
          <w:lang w:eastAsia="x-none"/>
        </w:rPr>
        <w:t xml:space="preserve"> </w:t>
      </w:r>
      <w:r w:rsidR="00505149">
        <w:rPr>
          <w:rFonts w:ascii="Arial" w:hAnsi="Arial" w:cs="Arial"/>
          <w:b w:val="0"/>
          <w:sz w:val="20"/>
          <w:lang w:eastAsia="x-none"/>
        </w:rPr>
        <w:t>and/or uplink data.</w:t>
      </w:r>
    </w:p>
    <w:p w14:paraId="596C2538" w14:textId="77777777" w:rsidR="00742E74" w:rsidRDefault="009F1E87" w:rsidP="00742E74">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I</w:t>
      </w:r>
      <w:r w:rsidR="001C4413">
        <w:rPr>
          <w:rFonts w:ascii="Arial" w:hAnsi="Arial" w:cs="Arial"/>
          <w:b w:val="0"/>
          <w:sz w:val="20"/>
          <w:lang w:eastAsia="x-none"/>
        </w:rPr>
        <w:t xml:space="preserve">n case of intra-band/inter-band CA, it </w:t>
      </w:r>
      <w:r w:rsidR="00767DC4">
        <w:rPr>
          <w:rFonts w:ascii="Arial" w:hAnsi="Arial" w:cs="Arial"/>
          <w:b w:val="0"/>
          <w:sz w:val="20"/>
          <w:lang w:eastAsia="x-none"/>
        </w:rPr>
        <w:t>may</w:t>
      </w:r>
      <w:r w:rsidR="001C4413">
        <w:rPr>
          <w:rFonts w:ascii="Arial" w:hAnsi="Arial" w:cs="Arial"/>
          <w:b w:val="0"/>
          <w:sz w:val="20"/>
          <w:lang w:eastAsia="x-none"/>
        </w:rPr>
        <w:t xml:space="preserve"> result in huge resource utilization loss </w:t>
      </w:r>
      <w:r w:rsidR="00767DC4">
        <w:rPr>
          <w:rFonts w:ascii="Arial" w:hAnsi="Arial" w:cs="Arial"/>
          <w:b w:val="0"/>
          <w:sz w:val="20"/>
          <w:lang w:eastAsia="x-none"/>
        </w:rPr>
        <w:t xml:space="preserve">to avoid collision between </w:t>
      </w:r>
      <w:r w:rsidR="001C4413">
        <w:rPr>
          <w:rFonts w:ascii="Arial" w:hAnsi="Arial" w:cs="Arial"/>
          <w:b w:val="0"/>
          <w:sz w:val="20"/>
          <w:lang w:eastAsia="x-none"/>
        </w:rPr>
        <w:t xml:space="preserve">SRS or PUCCH/PUSCH. </w:t>
      </w:r>
      <w:r w:rsidR="001C4413" w:rsidRPr="00AB32B2">
        <w:rPr>
          <w:rFonts w:ascii="Arial" w:hAnsi="Arial" w:cs="Arial"/>
          <w:sz w:val="20"/>
          <w:lang w:eastAsia="x-none"/>
        </w:rPr>
        <w:t>Figure 4</w:t>
      </w:r>
      <w:r w:rsidR="001C4413">
        <w:rPr>
          <w:rFonts w:ascii="Arial" w:hAnsi="Arial" w:cs="Arial"/>
          <w:b w:val="0"/>
          <w:sz w:val="20"/>
          <w:lang w:eastAsia="x-none"/>
        </w:rPr>
        <w:t xml:space="preserve"> shows some examples for the SRS and PUSCH collision in CA case.  The Case 1 is the collision of legacy SRS and PUSCH2 in CC2, where SRS may be dropped but legacy shortened PUSCH1 with 13 symbols can still be transmitted. Case 2 and Case 3 illustrate a subframe of SRS only and no shorted PUSCH with less than 13 symbols is allowed. We have multiple SRS symbols triggered by </w:t>
      </w:r>
      <w:proofErr w:type="gramStart"/>
      <w:r w:rsidR="001C4413">
        <w:rPr>
          <w:rFonts w:ascii="Arial" w:hAnsi="Arial" w:cs="Arial"/>
          <w:b w:val="0"/>
          <w:sz w:val="20"/>
          <w:lang w:eastAsia="x-none"/>
        </w:rPr>
        <w:t>eNB</w:t>
      </w:r>
      <w:proofErr w:type="gramEnd"/>
      <w:r w:rsidR="001C4413">
        <w:rPr>
          <w:rFonts w:ascii="Arial" w:hAnsi="Arial" w:cs="Arial"/>
          <w:b w:val="0"/>
          <w:sz w:val="20"/>
          <w:lang w:eastAsia="x-none"/>
        </w:rPr>
        <w:t xml:space="preserve"> but they will collide with PUSCH2 in CC2. Always dropping the SRS </w:t>
      </w:r>
      <w:r w:rsidR="00767DC4">
        <w:rPr>
          <w:rFonts w:ascii="Arial" w:hAnsi="Arial" w:cs="Arial"/>
          <w:b w:val="0"/>
          <w:sz w:val="20"/>
          <w:lang w:eastAsia="x-none"/>
        </w:rPr>
        <w:t xml:space="preserve">or PUSCH </w:t>
      </w:r>
      <w:r w:rsidR="001C4413">
        <w:rPr>
          <w:rFonts w:ascii="Arial" w:hAnsi="Arial" w:cs="Arial"/>
          <w:b w:val="0"/>
          <w:sz w:val="20"/>
          <w:lang w:eastAsia="x-none"/>
        </w:rPr>
        <w:t xml:space="preserve">would definitely waste the whole subframe. </w:t>
      </w:r>
      <w:r w:rsidR="00742E74">
        <w:rPr>
          <w:rFonts w:ascii="Arial" w:hAnsi="Arial" w:cs="Arial"/>
          <w:b w:val="0"/>
          <w:sz w:val="20"/>
          <w:lang w:eastAsia="x-none"/>
        </w:rPr>
        <w:t xml:space="preserve">In such case, we can avoid the collision by using a slot-level PUSCH/PUCCH in CC2 </w:t>
      </w:r>
      <w:proofErr w:type="spellStart"/>
      <w:r w:rsidR="00742E74">
        <w:rPr>
          <w:rFonts w:ascii="Arial" w:hAnsi="Arial" w:cs="Arial"/>
          <w:b w:val="0"/>
          <w:sz w:val="20"/>
          <w:lang w:eastAsia="x-none"/>
        </w:rPr>
        <w:t>TDMed</w:t>
      </w:r>
      <w:proofErr w:type="spellEnd"/>
      <w:r w:rsidR="00742E74">
        <w:rPr>
          <w:rFonts w:ascii="Arial" w:hAnsi="Arial" w:cs="Arial"/>
          <w:b w:val="0"/>
          <w:sz w:val="20"/>
          <w:lang w:eastAsia="x-none"/>
        </w:rPr>
        <w:t xml:space="preserve"> with SRS slot in CC1. In addition, a slot-level PUSCH in CC1 would further improve the spectrum utilization.</w:t>
      </w:r>
    </w:p>
    <w:p w14:paraId="286E1775" w14:textId="77777777" w:rsidR="00505149" w:rsidRDefault="00505149" w:rsidP="002B6965">
      <w:pPr>
        <w:pStyle w:val="LGTdoc1"/>
        <w:spacing w:beforeLines="0" w:before="120" w:after="220" w:afterAutospacing="0"/>
        <w:jc w:val="center"/>
        <w:rPr>
          <w:rFonts w:ascii="Arial" w:hAnsi="Arial" w:cs="Arial"/>
          <w:b w:val="0"/>
          <w:sz w:val="20"/>
          <w:lang w:eastAsia="x-none"/>
        </w:rPr>
      </w:pPr>
      <w:r w:rsidRPr="00FF76C1">
        <w:rPr>
          <w:noProof/>
        </w:rPr>
        <w:drawing>
          <wp:inline distT="0" distB="0" distL="0" distR="0" wp14:anchorId="6A3CB207" wp14:editId="0A162A2B">
            <wp:extent cx="5595583" cy="1420987"/>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00546" cy="1422247"/>
                    </a:xfrm>
                    <a:prstGeom prst="rect">
                      <a:avLst/>
                    </a:prstGeom>
                    <a:noFill/>
                    <a:ln>
                      <a:noFill/>
                    </a:ln>
                  </pic:spPr>
                </pic:pic>
              </a:graphicData>
            </a:graphic>
          </wp:inline>
        </w:drawing>
      </w:r>
    </w:p>
    <w:p w14:paraId="2286B5C7" w14:textId="3467C37C" w:rsidR="00505149" w:rsidRPr="000E325E" w:rsidRDefault="00505149" w:rsidP="00505149">
      <w:pPr>
        <w:pStyle w:val="LGTdoc1"/>
        <w:spacing w:beforeLines="0" w:before="120" w:after="220" w:afterAutospacing="0"/>
        <w:jc w:val="center"/>
        <w:rPr>
          <w:rFonts w:ascii="Arial" w:hAnsi="Arial" w:cs="Arial"/>
          <w:sz w:val="20"/>
          <w:lang w:eastAsia="x-none"/>
        </w:rPr>
      </w:pPr>
      <w:r w:rsidRPr="000E325E">
        <w:rPr>
          <w:rFonts w:ascii="Arial" w:hAnsi="Arial" w:cs="Arial"/>
          <w:sz w:val="20"/>
          <w:lang w:eastAsia="x-none"/>
        </w:rPr>
        <w:t xml:space="preserve">Figure </w:t>
      </w:r>
      <w:r w:rsidR="00AB32B2">
        <w:rPr>
          <w:rFonts w:ascii="Arial" w:hAnsi="Arial" w:cs="Arial"/>
          <w:sz w:val="20"/>
          <w:lang w:eastAsia="x-none"/>
        </w:rPr>
        <w:t xml:space="preserve">4 </w:t>
      </w:r>
      <w:r w:rsidRPr="000E325E">
        <w:rPr>
          <w:rFonts w:ascii="Arial" w:hAnsi="Arial" w:cs="Arial"/>
          <w:sz w:val="20"/>
          <w:lang w:eastAsia="x-none"/>
        </w:rPr>
        <w:t>SRS and PUSCH collision in CA case</w:t>
      </w:r>
    </w:p>
    <w:p w14:paraId="66496802" w14:textId="02DDD94E" w:rsidR="00505149" w:rsidRDefault="00505149" w:rsidP="00505149">
      <w:pPr>
        <w:pStyle w:val="LGTdoc1"/>
        <w:spacing w:beforeLines="0" w:before="120" w:after="220" w:afterAutospacing="0"/>
        <w:rPr>
          <w:rFonts w:ascii="Arial" w:hAnsi="Arial" w:cs="Arial"/>
          <w:sz w:val="20"/>
        </w:rPr>
      </w:pPr>
      <w:r>
        <w:rPr>
          <w:rFonts w:ascii="Arial" w:hAnsi="Arial" w:cs="Arial"/>
          <w:sz w:val="20"/>
          <w:u w:val="single"/>
        </w:rPr>
        <w:t xml:space="preserve">Observation </w:t>
      </w:r>
      <w:r w:rsidR="00E10AF6">
        <w:rPr>
          <w:rFonts w:ascii="Arial" w:hAnsi="Arial" w:cs="Arial"/>
          <w:sz w:val="20"/>
          <w:u w:val="single"/>
        </w:rPr>
        <w:t>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13E64913" w14:textId="196C8BDB" w:rsidR="009457AB" w:rsidRPr="00742E74" w:rsidRDefault="0071096C" w:rsidP="00742E74">
      <w:pPr>
        <w:pStyle w:val="LGTdoc1"/>
        <w:spacing w:beforeLines="0" w:after="0" w:afterAutospacing="0"/>
        <w:rPr>
          <w:rFonts w:ascii="Arial" w:hAnsi="Arial" w:cs="Arial"/>
          <w:b w:val="0"/>
          <w:sz w:val="20"/>
        </w:rPr>
      </w:pPr>
      <w:r>
        <w:rPr>
          <w:rFonts w:ascii="Arial" w:hAnsi="Arial" w:cs="Arial"/>
          <w:b w:val="0"/>
          <w:sz w:val="20"/>
        </w:rPr>
        <w:t>T</w:t>
      </w:r>
      <w:r w:rsidR="00742E74" w:rsidRPr="00742E74">
        <w:rPr>
          <w:rFonts w:ascii="Arial" w:hAnsi="Arial" w:cs="Arial"/>
          <w:b w:val="0"/>
          <w:sz w:val="20"/>
        </w:rPr>
        <w:t xml:space="preserve">here are several </w:t>
      </w:r>
      <w:r w:rsidR="00742E74">
        <w:rPr>
          <w:rFonts w:ascii="Arial" w:hAnsi="Arial" w:cs="Arial"/>
          <w:b w:val="0"/>
          <w:sz w:val="20"/>
        </w:rPr>
        <w:t>schemes</w:t>
      </w:r>
      <w:r w:rsidR="00742E74" w:rsidRPr="00742E74">
        <w:rPr>
          <w:rFonts w:ascii="Arial" w:hAnsi="Arial" w:cs="Arial"/>
          <w:b w:val="0"/>
          <w:sz w:val="20"/>
        </w:rPr>
        <w:t xml:space="preserve"> for handling the collision between PUSCH/PUCCH and additional SRS</w:t>
      </w:r>
      <w:r>
        <w:rPr>
          <w:rFonts w:ascii="Arial" w:hAnsi="Arial" w:cs="Arial"/>
          <w:b w:val="0"/>
          <w:sz w:val="20"/>
        </w:rPr>
        <w:t xml:space="preserve"> for further consideration</w:t>
      </w:r>
      <w:r w:rsidR="00742E74" w:rsidRPr="00742E74">
        <w:rPr>
          <w:rFonts w:ascii="Arial" w:hAnsi="Arial" w:cs="Arial"/>
          <w:b w:val="0"/>
          <w:sz w:val="20"/>
        </w:rPr>
        <w:t>:</w:t>
      </w:r>
    </w:p>
    <w:p w14:paraId="3014AE16" w14:textId="6C5F5DFE" w:rsidR="009457AB" w:rsidRPr="00742E74" w:rsidRDefault="00742E74" w:rsidP="00742E74">
      <w:pPr>
        <w:pStyle w:val="LGTdoc1"/>
        <w:numPr>
          <w:ilvl w:val="0"/>
          <w:numId w:val="9"/>
        </w:numPr>
        <w:spacing w:beforeLines="0" w:after="0" w:afterAutospacing="0"/>
        <w:rPr>
          <w:rFonts w:ascii="Arial" w:hAnsi="Arial" w:cs="Arial"/>
          <w:b w:val="0"/>
          <w:sz w:val="20"/>
        </w:rPr>
      </w:pPr>
      <w:r w:rsidRPr="00742E74">
        <w:rPr>
          <w:rFonts w:ascii="Arial" w:hAnsi="Arial" w:cs="Arial"/>
          <w:b w:val="0"/>
          <w:sz w:val="20"/>
        </w:rPr>
        <w:t>UE capability of</w:t>
      </w:r>
      <w:r w:rsidR="009457AB" w:rsidRPr="00742E74">
        <w:rPr>
          <w:rFonts w:ascii="Arial" w:hAnsi="Arial" w:cs="Arial"/>
          <w:b w:val="0"/>
          <w:sz w:val="20"/>
        </w:rPr>
        <w:t xml:space="preserve"> slot-level PUSCH/PUCCH</w:t>
      </w:r>
      <w:r w:rsidRPr="00742E74">
        <w:rPr>
          <w:rFonts w:ascii="Arial" w:hAnsi="Arial" w:cs="Arial"/>
          <w:b w:val="0"/>
          <w:sz w:val="20"/>
        </w:rPr>
        <w:t xml:space="preserve"> transmission in SRS subframe</w:t>
      </w:r>
      <w:r w:rsidR="009457AB" w:rsidRPr="00742E74">
        <w:rPr>
          <w:rFonts w:ascii="Arial" w:hAnsi="Arial" w:cs="Arial"/>
          <w:b w:val="0"/>
          <w:sz w:val="20"/>
        </w:rPr>
        <w:t xml:space="preserve"> </w:t>
      </w:r>
    </w:p>
    <w:p w14:paraId="29A9D4BB" w14:textId="7EAD5FF5" w:rsidR="009457AB" w:rsidRPr="00742E74" w:rsidRDefault="009457AB" w:rsidP="00742E74">
      <w:pPr>
        <w:pStyle w:val="LGTdoc1"/>
        <w:numPr>
          <w:ilvl w:val="0"/>
          <w:numId w:val="9"/>
        </w:numPr>
        <w:spacing w:beforeLines="0" w:after="0" w:afterAutospacing="0"/>
        <w:rPr>
          <w:rFonts w:ascii="Arial" w:hAnsi="Arial" w:cs="Arial"/>
          <w:b w:val="0"/>
          <w:sz w:val="20"/>
        </w:rPr>
      </w:pPr>
      <w:r w:rsidRPr="00742E74">
        <w:rPr>
          <w:rFonts w:ascii="Arial" w:hAnsi="Arial" w:cs="Arial"/>
          <w:b w:val="0"/>
          <w:sz w:val="20"/>
        </w:rPr>
        <w:t xml:space="preserve">Delay </w:t>
      </w:r>
      <w:r w:rsidR="0071096C">
        <w:rPr>
          <w:rFonts w:ascii="Arial" w:hAnsi="Arial" w:cs="Arial"/>
          <w:b w:val="0"/>
          <w:sz w:val="20"/>
        </w:rPr>
        <w:t xml:space="preserve">or drop </w:t>
      </w:r>
      <w:r w:rsidRPr="00742E74">
        <w:rPr>
          <w:rFonts w:ascii="Arial" w:hAnsi="Arial" w:cs="Arial"/>
          <w:b w:val="0"/>
          <w:sz w:val="20"/>
        </w:rPr>
        <w:t>SRS if collided</w:t>
      </w:r>
      <w:r w:rsidR="0071096C" w:rsidRPr="0071096C">
        <w:rPr>
          <w:rFonts w:ascii="Arial" w:hAnsi="Arial" w:cs="Arial"/>
          <w:b w:val="0"/>
          <w:sz w:val="20"/>
        </w:rPr>
        <w:t xml:space="preserve"> </w:t>
      </w:r>
      <w:r w:rsidR="0071096C">
        <w:rPr>
          <w:rFonts w:ascii="Arial" w:hAnsi="Arial" w:cs="Arial"/>
          <w:b w:val="0"/>
          <w:sz w:val="20"/>
        </w:rPr>
        <w:t>with</w:t>
      </w:r>
      <w:r w:rsidR="0071096C" w:rsidRPr="00742E74">
        <w:rPr>
          <w:rFonts w:ascii="Arial" w:hAnsi="Arial" w:cs="Arial"/>
          <w:b w:val="0"/>
          <w:sz w:val="20"/>
        </w:rPr>
        <w:t xml:space="preserve"> UCI transmission</w:t>
      </w:r>
    </w:p>
    <w:p w14:paraId="380F8AA6" w14:textId="0B4D1203" w:rsidR="009457AB" w:rsidRDefault="009457AB" w:rsidP="00742E74">
      <w:pPr>
        <w:pStyle w:val="LGTdoc1"/>
        <w:numPr>
          <w:ilvl w:val="0"/>
          <w:numId w:val="9"/>
        </w:numPr>
        <w:spacing w:beforeLines="0" w:after="0" w:afterAutospacing="0"/>
        <w:rPr>
          <w:rFonts w:ascii="Arial" w:hAnsi="Arial" w:cs="Arial"/>
          <w:b w:val="0"/>
          <w:sz w:val="20"/>
        </w:rPr>
      </w:pPr>
      <w:r w:rsidRPr="00742E74">
        <w:rPr>
          <w:rFonts w:ascii="Arial" w:hAnsi="Arial" w:cs="Arial"/>
          <w:b w:val="0"/>
          <w:sz w:val="20"/>
        </w:rPr>
        <w:t>SRS</w:t>
      </w:r>
      <w:r w:rsidR="00742E74">
        <w:rPr>
          <w:rFonts w:ascii="Arial" w:hAnsi="Arial" w:cs="Arial"/>
          <w:b w:val="0"/>
          <w:sz w:val="20"/>
        </w:rPr>
        <w:t xml:space="preserve"> sequences</w:t>
      </w:r>
      <w:r w:rsidRPr="00742E74">
        <w:rPr>
          <w:rFonts w:ascii="Arial" w:hAnsi="Arial" w:cs="Arial"/>
          <w:b w:val="0"/>
          <w:sz w:val="20"/>
        </w:rPr>
        <w:t xml:space="preserve"> carrying HARQ-ACK </w:t>
      </w:r>
      <w:r w:rsidR="00742E74">
        <w:rPr>
          <w:rFonts w:ascii="Arial" w:hAnsi="Arial" w:cs="Arial"/>
          <w:b w:val="0"/>
          <w:sz w:val="20"/>
        </w:rPr>
        <w:t>information</w:t>
      </w:r>
    </w:p>
    <w:p w14:paraId="26B8BA29" w14:textId="3E0B1079" w:rsidR="0071096C" w:rsidRDefault="0071096C" w:rsidP="00742E74">
      <w:pPr>
        <w:pStyle w:val="LGTdoc1"/>
        <w:numPr>
          <w:ilvl w:val="0"/>
          <w:numId w:val="9"/>
        </w:numPr>
        <w:spacing w:beforeLines="0" w:after="0" w:afterAutospacing="0"/>
        <w:rPr>
          <w:rFonts w:ascii="Arial" w:hAnsi="Arial" w:cs="Arial"/>
          <w:b w:val="0"/>
          <w:sz w:val="20"/>
        </w:rPr>
      </w:pPr>
      <w:r w:rsidRPr="0071096C">
        <w:rPr>
          <w:rFonts w:ascii="Arial" w:hAnsi="Arial" w:cs="Arial"/>
          <w:b w:val="0"/>
          <w:sz w:val="20"/>
        </w:rPr>
        <w:t>HARQ reference configuration</w:t>
      </w:r>
    </w:p>
    <w:p w14:paraId="4983C98C" w14:textId="0ABB596A" w:rsidR="00ED69E0" w:rsidRDefault="00ED69E0" w:rsidP="00742E74">
      <w:pPr>
        <w:pStyle w:val="LGTdoc1"/>
        <w:numPr>
          <w:ilvl w:val="0"/>
          <w:numId w:val="9"/>
        </w:numPr>
        <w:spacing w:beforeLines="0" w:after="0" w:afterAutospacing="0"/>
        <w:rPr>
          <w:rFonts w:ascii="Arial" w:hAnsi="Arial" w:cs="Arial"/>
          <w:b w:val="0"/>
          <w:sz w:val="20"/>
        </w:rPr>
      </w:pPr>
      <w:r>
        <w:rPr>
          <w:rFonts w:ascii="Arial" w:hAnsi="Arial" w:cs="Arial"/>
          <w:b w:val="0"/>
          <w:sz w:val="20"/>
        </w:rPr>
        <w:t>…</w:t>
      </w:r>
    </w:p>
    <w:p w14:paraId="4A032C8A" w14:textId="77777777" w:rsidR="00742E74" w:rsidRPr="00742E74" w:rsidRDefault="00742E74" w:rsidP="00742E74">
      <w:pPr>
        <w:pStyle w:val="LGTdoc1"/>
        <w:spacing w:beforeLines="0" w:after="0" w:afterAutospacing="0"/>
        <w:rPr>
          <w:rFonts w:ascii="Arial" w:hAnsi="Arial" w:cs="Arial"/>
          <w:b w:val="0"/>
          <w:sz w:val="20"/>
        </w:rPr>
      </w:pPr>
    </w:p>
    <w:p w14:paraId="0A3B46CE" w14:textId="0EF8A2AD" w:rsidR="004260CD" w:rsidRDefault="00505149" w:rsidP="004C2E7B">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1D0BEC">
        <w:rPr>
          <w:rFonts w:ascii="Arial" w:hAnsi="Arial" w:cs="Arial"/>
          <w:sz w:val="20"/>
          <w:u w:val="single"/>
        </w:rPr>
        <w:t>1</w:t>
      </w:r>
      <w:r w:rsidR="004D0458">
        <w:rPr>
          <w:rFonts w:ascii="Arial" w:hAnsi="Arial" w:cs="Arial"/>
          <w:sz w:val="20"/>
          <w:u w:val="single"/>
        </w:rPr>
        <w:t>2</w:t>
      </w:r>
      <w:r w:rsidRPr="006F5DDF">
        <w:rPr>
          <w:rFonts w:ascii="Arial" w:hAnsi="Arial" w:cs="Arial"/>
          <w:sz w:val="20"/>
        </w:rPr>
        <w:t xml:space="preserve">: </w:t>
      </w:r>
      <w:r w:rsidR="005D6E0D">
        <w:rPr>
          <w:rFonts w:ascii="Arial" w:hAnsi="Arial" w:cs="Arial"/>
          <w:sz w:val="20"/>
        </w:rPr>
        <w:t>Further study</w:t>
      </w:r>
      <w:r>
        <w:rPr>
          <w:rFonts w:ascii="Arial" w:hAnsi="Arial" w:cs="Arial"/>
          <w:sz w:val="20"/>
        </w:rPr>
        <w:t xml:space="preserve"> </w:t>
      </w:r>
      <w:r w:rsidR="001C4413">
        <w:rPr>
          <w:rFonts w:ascii="Arial" w:hAnsi="Arial" w:cs="Arial"/>
          <w:sz w:val="20"/>
        </w:rPr>
        <w:t xml:space="preserve">UE-specific </w:t>
      </w:r>
      <w:r>
        <w:rPr>
          <w:rFonts w:ascii="Arial" w:hAnsi="Arial" w:cs="Arial"/>
          <w:sz w:val="20"/>
        </w:rPr>
        <w:t>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bookmarkEnd w:id="4"/>
    <w:p w14:paraId="27B222AF" w14:textId="26B5A9D6" w:rsidR="00BA7BF6" w:rsidRDefault="00BA7BF6" w:rsidP="00BA7BF6">
      <w:pPr>
        <w:pStyle w:val="Heading1"/>
        <w:numPr>
          <w:ilvl w:val="0"/>
          <w:numId w:val="3"/>
        </w:numPr>
        <w:overflowPunct/>
        <w:autoSpaceDE/>
        <w:autoSpaceDN/>
        <w:adjustRightInd/>
        <w:ind w:left="432" w:hanging="432"/>
        <w:textAlignment w:val="auto"/>
        <w:rPr>
          <w:rFonts w:eastAsia="SimSun" w:cs="Arial"/>
        </w:rPr>
      </w:pPr>
      <w:r>
        <w:rPr>
          <w:rFonts w:eastAsia="SimSun" w:cs="Arial"/>
        </w:rPr>
        <w:t>SRS sequence for additional symbols</w:t>
      </w:r>
    </w:p>
    <w:p w14:paraId="509F6121" w14:textId="77777777" w:rsidR="00D57B6D" w:rsidRPr="004B7A08" w:rsidRDefault="00D57B6D" w:rsidP="00D57B6D">
      <w:pPr>
        <w:widowControl/>
        <w:wordWrap/>
        <w:autoSpaceDE/>
        <w:autoSpaceDN/>
        <w:jc w:val="left"/>
        <w:rPr>
          <w:rFonts w:ascii="Arial" w:hAnsi="Arial" w:cs="Arial"/>
          <w:b/>
          <w:kern w:val="0"/>
          <w:highlight w:val="green"/>
          <w:lang w:val="en-GB" w:eastAsia="x-none"/>
        </w:rPr>
      </w:pPr>
      <w:r w:rsidRPr="004B7A08">
        <w:rPr>
          <w:rFonts w:ascii="Arial" w:hAnsi="Arial" w:cs="Arial"/>
          <w:b/>
          <w:kern w:val="0"/>
          <w:highlight w:val="green"/>
          <w:lang w:val="en-GB" w:eastAsia="x-none"/>
        </w:rPr>
        <w:t>Agreement</w:t>
      </w:r>
    </w:p>
    <w:p w14:paraId="0D5E0F6D" w14:textId="77777777" w:rsidR="00D57B6D" w:rsidRPr="004B7A08" w:rsidRDefault="00D57B6D" w:rsidP="00D57B6D">
      <w:pPr>
        <w:widowControl/>
        <w:wordWrap/>
        <w:autoSpaceDE/>
        <w:autoSpaceDN/>
        <w:jc w:val="left"/>
        <w:rPr>
          <w:rFonts w:ascii="Arial" w:hAnsi="Arial" w:cs="Arial"/>
          <w:kern w:val="0"/>
          <w:lang w:val="en-GB" w:eastAsia="x-none"/>
        </w:rPr>
      </w:pPr>
      <w:r w:rsidRPr="004B7A08">
        <w:rPr>
          <w:rFonts w:ascii="Arial" w:hAnsi="Arial" w:cs="Arial"/>
          <w:kern w:val="0"/>
          <w:lang w:val="en-GB" w:eastAsia="x-none"/>
        </w:rPr>
        <w:t xml:space="preserve">For additional SRS symbols, per-symbol group </w:t>
      </w:r>
      <w:proofErr w:type="gramStart"/>
      <w:r w:rsidRPr="004B7A08">
        <w:rPr>
          <w:rFonts w:ascii="Arial" w:hAnsi="Arial" w:cs="Arial"/>
          <w:kern w:val="0"/>
          <w:lang w:val="en-GB" w:eastAsia="x-none"/>
        </w:rPr>
        <w:t>hopping</w:t>
      </w:r>
      <w:proofErr w:type="gramEnd"/>
      <w:r w:rsidRPr="004B7A08">
        <w:rPr>
          <w:rFonts w:ascii="Arial" w:hAnsi="Arial" w:cs="Arial"/>
          <w:kern w:val="0"/>
          <w:lang w:val="en-GB" w:eastAsia="x-none"/>
        </w:rPr>
        <w:t xml:space="preserve"> and sequence hopping are supported. </w:t>
      </w:r>
    </w:p>
    <w:p w14:paraId="6C82734E" w14:textId="77777777" w:rsidR="00D57B6D" w:rsidRPr="004B7A08" w:rsidRDefault="00D57B6D" w:rsidP="00D57B6D">
      <w:pPr>
        <w:widowControl/>
        <w:numPr>
          <w:ilvl w:val="0"/>
          <w:numId w:val="17"/>
        </w:numPr>
        <w:wordWrap/>
        <w:autoSpaceDE/>
        <w:autoSpaceDN/>
        <w:jc w:val="left"/>
        <w:rPr>
          <w:rFonts w:ascii="Arial" w:hAnsi="Arial" w:cs="Arial"/>
          <w:kern w:val="0"/>
          <w:lang w:val="en-GB" w:eastAsia="x-none"/>
        </w:rPr>
      </w:pPr>
      <w:r w:rsidRPr="004B7A08">
        <w:rPr>
          <w:rFonts w:ascii="Arial" w:hAnsi="Arial" w:cs="Arial"/>
          <w:kern w:val="0"/>
          <w:lang w:val="en-GB" w:eastAsia="x-none"/>
        </w:rPr>
        <w:t>In a given time, only one of per-symbol group hopping or sequence hopping can be used by a UE</w:t>
      </w:r>
    </w:p>
    <w:p w14:paraId="638E65B4" w14:textId="77777777" w:rsidR="00D57B6D" w:rsidRPr="004B7A08" w:rsidRDefault="00D57B6D" w:rsidP="00D57B6D">
      <w:pPr>
        <w:widowControl/>
        <w:numPr>
          <w:ilvl w:val="0"/>
          <w:numId w:val="17"/>
        </w:numPr>
        <w:wordWrap/>
        <w:autoSpaceDE/>
        <w:autoSpaceDN/>
        <w:jc w:val="left"/>
        <w:rPr>
          <w:rFonts w:ascii="Arial" w:hAnsi="Arial" w:cs="Arial"/>
          <w:kern w:val="0"/>
          <w:lang w:val="en-GB" w:eastAsia="x-none"/>
        </w:rPr>
      </w:pPr>
      <w:r w:rsidRPr="004B7A08">
        <w:rPr>
          <w:rFonts w:ascii="Arial" w:hAnsi="Arial" w:cs="Arial"/>
          <w:kern w:val="0"/>
          <w:lang w:val="en-GB" w:eastAsia="x-none"/>
        </w:rPr>
        <w:t>FFS: Details such as sequence design</w:t>
      </w:r>
    </w:p>
    <w:p w14:paraId="0B73B81F" w14:textId="77777777" w:rsidR="00D57B6D" w:rsidRDefault="00D57B6D" w:rsidP="00BA7BF6">
      <w:pPr>
        <w:widowControl/>
        <w:wordWrap/>
        <w:autoSpaceDE/>
        <w:autoSpaceDN/>
        <w:ind w:firstLine="432"/>
        <w:rPr>
          <w:rFonts w:ascii="Arial" w:hAnsi="Arial" w:cs="Arial"/>
          <w:kern w:val="0"/>
          <w:lang w:val="en-GB" w:eastAsia="x-none"/>
        </w:rPr>
      </w:pPr>
    </w:p>
    <w:p w14:paraId="54659C8D" w14:textId="68E099A8" w:rsidR="00BA7BF6" w:rsidRPr="00860400" w:rsidRDefault="00BA7BF6" w:rsidP="00BA7BF6">
      <w:pPr>
        <w:widowControl/>
        <w:wordWrap/>
        <w:autoSpaceDE/>
        <w:autoSpaceDN/>
        <w:ind w:firstLine="432"/>
        <w:rPr>
          <w:rFonts w:ascii="Arial" w:eastAsiaTheme="minorEastAsia" w:hAnsi="Arial" w:cs="Arial"/>
          <w:kern w:val="0"/>
          <w:lang w:val="en-GB" w:eastAsia="zh-CN"/>
        </w:rPr>
      </w:pPr>
      <w:r w:rsidRPr="002C2AE9">
        <w:rPr>
          <w:rFonts w:ascii="Arial" w:hAnsi="Arial" w:cs="Arial"/>
          <w:kern w:val="0"/>
          <w:lang w:val="en-GB" w:eastAsia="x-none"/>
        </w:rPr>
        <w:lastRenderedPageBreak/>
        <w:t xml:space="preserve">Until Rel-15 LTE, a cell ID </w:t>
      </w:r>
      <w:r>
        <w:rPr>
          <w:rFonts w:ascii="Arial" w:hAnsi="Arial" w:cs="Arial"/>
          <w:kern w:val="0"/>
          <w:lang w:val="en-GB" w:eastAsia="x-none"/>
        </w:rPr>
        <w:t>is</w:t>
      </w:r>
      <w:r w:rsidRPr="002C2AE9">
        <w:rPr>
          <w:rFonts w:ascii="Arial" w:hAnsi="Arial" w:cs="Arial"/>
          <w:kern w:val="0"/>
          <w:lang w:val="en-GB" w:eastAsia="x-none"/>
        </w:rPr>
        <w:t xml:space="preserve"> used as an SRS sequence </w:t>
      </w:r>
      <w:r>
        <w:rPr>
          <w:rFonts w:ascii="Arial" w:hAnsi="Arial" w:cs="Arial"/>
          <w:kern w:val="0"/>
          <w:lang w:val="en-GB" w:eastAsia="x-none"/>
        </w:rPr>
        <w:t xml:space="preserve">ID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oMath>
      <w:r>
        <w:rPr>
          <w:rFonts w:ascii="Arial" w:hAnsi="Arial" w:cs="Arial"/>
          <w:kern w:val="0"/>
          <w:lang w:val="en-GB" w:eastAsia="x-none"/>
        </w:rPr>
        <w:t xml:space="preserve"> </w:t>
      </w:r>
      <w:r w:rsidRPr="002C2AE9">
        <w:rPr>
          <w:rFonts w:ascii="Arial" w:hAnsi="Arial" w:cs="Arial"/>
          <w:kern w:val="0"/>
          <w:lang w:val="en-GB" w:eastAsia="x-none"/>
        </w:rPr>
        <w:t xml:space="preserve"> to set group/sequence hopping </w:t>
      </w:r>
      <m:oMath>
        <m:r>
          <w:rPr>
            <w:rFonts w:ascii="Cambria Math" w:hAnsi="Cambria Math" w:cs="Arial"/>
            <w:kern w:val="0"/>
            <w:lang w:val="en-GB" w:eastAsia="x-none"/>
          </w:rPr>
          <m:t>(</m:t>
        </m:r>
        <m:r>
          <m:rPr>
            <m:sty m:val="bi"/>
          </m:rPr>
          <w:rPr>
            <w:rFonts w:ascii="Cambria Math" w:hAnsi="Cambria Math" w:cs="Arial"/>
            <w:kern w:val="0"/>
            <w:lang w:val="en-GB" w:eastAsia="x-none"/>
          </w:rPr>
          <m:t>u,v)</m:t>
        </m:r>
      </m:oMath>
      <w:r w:rsidRPr="002C2AE9">
        <w:rPr>
          <w:rFonts w:ascii="Arial" w:hAnsi="Arial" w:cs="Arial"/>
          <w:kern w:val="0"/>
          <w:lang w:val="en-GB" w:eastAsia="x-none"/>
        </w:rPr>
        <w:t>, v) for ZC sequence root, varying subframe-by-subframe</w:t>
      </w:r>
      <w:r>
        <w:rPr>
          <w:rFonts w:ascii="Arial" w:hAnsi="Arial" w:cs="Arial"/>
          <w:kern w:val="0"/>
          <w:lang w:val="en-GB" w:eastAsia="x-none"/>
        </w:rPr>
        <w:t xml:space="preserve">. The </w:t>
      </w:r>
      <w:r w:rsidRPr="002C2AE9">
        <w:rPr>
          <w:rFonts w:ascii="Arial" w:hAnsi="Arial" w:cs="Arial"/>
          <w:kern w:val="0"/>
          <w:lang w:val="en-GB" w:eastAsia="x-none"/>
        </w:rPr>
        <w:t>ZC sequence root</w:t>
      </w:r>
      <w:r>
        <w:rPr>
          <w:rFonts w:ascii="Arial" w:hAnsi="Arial" w:cs="Arial"/>
          <w:kern w:val="0"/>
          <w:lang w:val="en-GB" w:eastAsia="x-none"/>
        </w:rPr>
        <w:t xml:space="preserve"> of</w:t>
      </w:r>
      <w:r w:rsidRPr="002C2AE9">
        <w:rPr>
          <w:rFonts w:ascii="Arial" w:hAnsi="Arial" w:cs="Arial"/>
          <w:kern w:val="0"/>
          <w:lang w:val="en-GB" w:eastAsia="x-none"/>
        </w:rPr>
        <w:t xml:space="preserve"> </w:t>
      </w:r>
      <w:r>
        <w:rPr>
          <w:rFonts w:ascii="Arial" w:hAnsi="Arial" w:cs="Arial"/>
          <w:kern w:val="0"/>
          <w:lang w:val="en-GB" w:eastAsia="x-none"/>
        </w:rPr>
        <w:t>SRS sequence is defined as</w:t>
      </w:r>
    </w:p>
    <w:p w14:paraId="5933AF4D" w14:textId="77777777" w:rsidR="00BA7BF6" w:rsidRPr="0045460E" w:rsidRDefault="00BA7BF6" w:rsidP="00BA7BF6">
      <w:pPr>
        <w:widowControl/>
        <w:wordWrap/>
        <w:autoSpaceDE/>
        <w:autoSpaceDN/>
        <w:spacing w:before="120" w:after="120"/>
        <w:ind w:firstLine="800"/>
        <w:jc w:val="left"/>
        <w:rPr>
          <w:rFonts w:ascii="Cambria Math" w:hAnsi="Cambria Math" w:cs="Arial"/>
          <w:i/>
          <w:szCs w:val="20"/>
        </w:rPr>
      </w:pPr>
      <w:r w:rsidRPr="0045460E">
        <w:rPr>
          <w:rFonts w:ascii="Cambria Math" w:hAnsi="Cambria Math" w:cs="Arial"/>
          <w:i/>
          <w:szCs w:val="20"/>
        </w:rPr>
        <w:t xml:space="preserve"> </w:t>
      </w:r>
      <m:oMath>
        <m:r>
          <w:rPr>
            <w:rFonts w:ascii="Cambria Math" w:hAnsi="Cambria Math" w:cs="Arial"/>
            <w:szCs w:val="20"/>
          </w:rPr>
          <m:t>q=</m:t>
        </m:r>
        <m:d>
          <m:dPr>
            <m:begChr m:val="⌊"/>
            <m:endChr m:val="⌋"/>
            <m:ctrlPr>
              <w:rPr>
                <w:rFonts w:ascii="Cambria Math" w:hAnsi="Cambria Math" w:cs="Arial"/>
                <w:i/>
                <w:szCs w:val="20"/>
              </w:rPr>
            </m:ctrlPr>
          </m:dPr>
          <m:e>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r>
              <w:rPr>
                <w:rFonts w:ascii="Cambria Math" w:hAnsi="Cambria Math" w:cs="Arial"/>
                <w:szCs w:val="20"/>
              </w:rPr>
              <m:t>+</m:t>
            </m:r>
            <m:f>
              <m:fPr>
                <m:type m:val="lin"/>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2</m:t>
                </m:r>
              </m:den>
            </m:f>
          </m:e>
        </m:d>
        <m:r>
          <w:rPr>
            <w:rFonts w:ascii="Cambria Math" w:hAnsi="Cambria Math" w:cs="Arial"/>
            <w:szCs w:val="20"/>
          </w:rPr>
          <m:t>+v</m:t>
        </m:r>
        <m:sSup>
          <m:sSupPr>
            <m:ctrlPr>
              <w:rPr>
                <w:rFonts w:ascii="Cambria Math" w:hAnsi="Cambria Math" w:cs="Arial"/>
                <w:i/>
                <w:szCs w:val="20"/>
              </w:rPr>
            </m:ctrlPr>
          </m:sSupPr>
          <m:e>
            <m:d>
              <m:dPr>
                <m:ctrlPr>
                  <w:rPr>
                    <w:rFonts w:ascii="Cambria Math" w:hAnsi="Cambria Math" w:cs="Arial"/>
                    <w:i/>
                    <w:szCs w:val="20"/>
                  </w:rPr>
                </m:ctrlPr>
              </m:dPr>
              <m:e>
                <m:r>
                  <w:rPr>
                    <w:rFonts w:ascii="Cambria Math" w:hAnsi="Cambria Math" w:cs="Arial"/>
                    <w:szCs w:val="20"/>
                  </w:rPr>
                  <m:t>-1</m:t>
                </m:r>
              </m:e>
            </m:d>
          </m:e>
          <m:sup>
            <m:d>
              <m:dPr>
                <m:begChr m:val="⌊"/>
                <m:endChr m:val="⌋"/>
                <m:ctrlPr>
                  <w:rPr>
                    <w:rFonts w:ascii="Cambria Math" w:hAnsi="Cambria Math" w:cs="Arial"/>
                    <w:i/>
                    <w:szCs w:val="20"/>
                  </w:rPr>
                </m:ctrlPr>
              </m:dPr>
              <m:e>
                <m:r>
                  <w:rPr>
                    <w:rFonts w:ascii="Cambria Math" w:hAnsi="Cambria Math" w:cs="Arial"/>
                    <w:szCs w:val="20"/>
                  </w:rPr>
                  <m:t>2</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e>
            </m:d>
          </m:sup>
        </m:sSup>
      </m:oMath>
      <w:r w:rsidRPr="0045460E">
        <w:rPr>
          <w:rFonts w:ascii="Cambria Math" w:hAnsi="Cambria Math" w:cs="Arial"/>
          <w:i/>
          <w:szCs w:val="20"/>
        </w:rPr>
        <w:t>,</w:t>
      </w:r>
    </w:p>
    <w:p w14:paraId="2ED91443" w14:textId="77777777" w:rsidR="00BA7BF6" w:rsidRDefault="00BA7BF6" w:rsidP="00BA7BF6">
      <w:pPr>
        <w:widowControl/>
        <w:wordWrap/>
        <w:autoSpaceDE/>
        <w:autoSpaceDN/>
        <w:rPr>
          <w:rFonts w:ascii="Arial" w:hAnsi="Arial" w:cs="Arial"/>
          <w:kern w:val="0"/>
          <w:szCs w:val="20"/>
          <w:lang w:val="en-GB" w:eastAsia="x-none"/>
        </w:rPr>
      </w:pPr>
      <w:r w:rsidRPr="0083194D">
        <w:rPr>
          <w:rFonts w:ascii="Arial" w:hAnsi="Arial" w:cs="Arial"/>
          <w:kern w:val="0"/>
          <w:szCs w:val="20"/>
          <w:lang w:val="en-GB" w:eastAsia="x-none"/>
        </w:rPr>
        <w:t xml:space="preserve">where the sequence group number </w:t>
      </w:r>
      <m:oMath>
        <m:r>
          <w:rPr>
            <w:rFonts w:ascii="Cambria Math" w:hAnsi="Cambria Math" w:cs="Arial"/>
            <w:kern w:val="0"/>
            <w:szCs w:val="20"/>
            <w:lang w:val="en-GB" w:eastAsia="x-none"/>
          </w:rPr>
          <m:t>u</m:t>
        </m:r>
      </m:oMath>
      <w:r w:rsidRPr="0083194D">
        <w:rPr>
          <w:rFonts w:ascii="Arial" w:hAnsi="Arial" w:cs="Arial"/>
          <w:kern w:val="0"/>
          <w:szCs w:val="20"/>
          <w:lang w:val="en-GB" w:eastAsia="x-none"/>
        </w:rPr>
        <w:t xml:space="preserve"> and the base sequence number </w:t>
      </w:r>
      <m:oMath>
        <m:r>
          <w:rPr>
            <w:rFonts w:ascii="Cambria Math" w:hAnsi="Cambria Math" w:cs="Arial"/>
            <w:kern w:val="0"/>
            <w:szCs w:val="20"/>
            <w:lang w:val="en-GB" w:eastAsia="x-none"/>
          </w:rPr>
          <m:t>v</m:t>
        </m:r>
      </m:oMath>
      <w:r w:rsidRPr="0083194D">
        <w:rPr>
          <w:rFonts w:ascii="Arial" w:hAnsi="Arial" w:cs="Arial"/>
          <w:kern w:val="0"/>
          <w:szCs w:val="20"/>
          <w:lang w:val="en-GB" w:eastAsia="x-none"/>
        </w:rPr>
        <w:t xml:space="preserve"> within the base sequence grou</w:t>
      </w:r>
      <w:r>
        <w:rPr>
          <w:rFonts w:ascii="Arial" w:hAnsi="Arial" w:cs="Arial"/>
          <w:kern w:val="0"/>
          <w:szCs w:val="20"/>
          <w:lang w:val="en-GB" w:eastAsia="x-none"/>
        </w:rPr>
        <w:t xml:space="preserve">p are a function of </w:t>
      </w:r>
      <w:r w:rsidRPr="0083194D">
        <w:rPr>
          <w:rFonts w:ascii="Arial" w:hAnsi="Arial" w:cs="Arial"/>
          <w:kern w:val="0"/>
          <w:szCs w:val="20"/>
          <w:lang w:val="en-GB" w:eastAsia="x-none"/>
        </w:rPr>
        <w:t xml:space="preserve">slot </w:t>
      </w:r>
      <m:oMath>
        <m:sSub>
          <m:sSubPr>
            <m:ctrlPr>
              <w:rPr>
                <w:rFonts w:ascii="Cambria Math" w:hAnsi="Cambria Math" w:cs="Arial"/>
                <w:kern w:val="0"/>
                <w:szCs w:val="20"/>
                <w:lang w:val="en-GB" w:eastAsia="x-none"/>
              </w:rPr>
            </m:ctrlPr>
          </m:sSubPr>
          <m:e>
            <m:r>
              <w:rPr>
                <w:rFonts w:ascii="Cambria Math" w:hAnsi="Cambria Math" w:cs="Arial"/>
                <w:kern w:val="0"/>
                <w:szCs w:val="20"/>
                <w:lang w:val="en-GB" w:eastAsia="x-none"/>
              </w:rPr>
              <m:t>n</m:t>
            </m:r>
          </m:e>
          <m:sub>
            <m:r>
              <w:rPr>
                <w:rFonts w:ascii="Cambria Math" w:hAnsi="Cambria Math" w:cs="Arial"/>
                <w:kern w:val="0"/>
                <w:szCs w:val="20"/>
                <w:lang w:val="en-GB" w:eastAsia="x-none"/>
              </w:rPr>
              <m:t>s</m:t>
            </m:r>
          </m:sub>
        </m:sSub>
      </m:oMath>
      <w:r w:rsidRPr="0083194D">
        <w:rPr>
          <w:rFonts w:ascii="Arial" w:hAnsi="Arial" w:cs="Arial"/>
          <w:kern w:val="0"/>
          <w:szCs w:val="20"/>
          <w:lang w:val="en-GB" w:eastAsia="x-none"/>
        </w:rPr>
        <w:t xml:space="preserve"> </w:t>
      </w:r>
      <w:r>
        <w:rPr>
          <w:rFonts w:ascii="Arial" w:hAnsi="Arial" w:cs="Arial"/>
          <w:kern w:val="0"/>
          <w:szCs w:val="20"/>
          <w:lang w:val="en-GB" w:eastAsia="x-none"/>
        </w:rPr>
        <w:t xml:space="preserve">and </w:t>
      </w:r>
      <w:r w:rsidRPr="0083194D">
        <w:rPr>
          <w:rFonts w:ascii="Arial" w:hAnsi="Arial" w:cs="Arial"/>
          <w:kern w:val="0"/>
          <w:szCs w:val="20"/>
          <w:lang w:val="en-GB" w:eastAsia="x-none"/>
        </w:rPr>
        <w:t xml:space="preserve">cell ID. </w:t>
      </w:r>
    </w:p>
    <w:p w14:paraId="58EB0868" w14:textId="77777777" w:rsidR="00BA7BF6" w:rsidRDefault="00BA7BF6" w:rsidP="00BA7BF6">
      <w:pPr>
        <w:widowControl/>
        <w:wordWrap/>
        <w:autoSpaceDE/>
        <w:autoSpaceDN/>
        <w:ind w:firstLine="450"/>
        <w:rPr>
          <w:rFonts w:ascii="Arial" w:hAnsi="Arial" w:cs="Arial"/>
          <w:kern w:val="0"/>
          <w:lang w:val="en-GB" w:eastAsia="x-none"/>
        </w:rPr>
      </w:pPr>
      <w:r>
        <w:rPr>
          <w:rFonts w:ascii="Arial" w:hAnsi="Arial" w:cs="Arial"/>
          <w:kern w:val="0"/>
          <w:lang w:val="en-GB" w:eastAsia="x-none"/>
        </w:rPr>
        <w:t xml:space="preserve">When considering more than one SRS symbol in a UL normal subframe [1], repetitions of same SRS sequence are not good for interference randomization. The time-varying sequence for multiple SRS symbols could be enabled when virtual cell ID or cell ID is configured, for example, by changing the </w:t>
      </w:r>
      <w:r w:rsidRPr="002C2AE9">
        <w:rPr>
          <w:rFonts w:ascii="Arial" w:hAnsi="Arial" w:cs="Arial"/>
          <w:kern w:val="0"/>
          <w:lang w:val="en-GB" w:eastAsia="x-none"/>
        </w:rPr>
        <w:t xml:space="preserve">(u, v) </w:t>
      </w:r>
      <w:r>
        <w:rPr>
          <w:rFonts w:ascii="Arial" w:hAnsi="Arial" w:cs="Arial"/>
          <w:kern w:val="0"/>
          <w:lang w:val="en-GB" w:eastAsia="x-none"/>
        </w:rPr>
        <w:t>for SRS ZC roots.</w:t>
      </w:r>
    </w:p>
    <w:p w14:paraId="4BAE7537" w14:textId="77777777" w:rsidR="00BA7BF6" w:rsidRDefault="00BA7BF6" w:rsidP="00BA7BF6">
      <w:pPr>
        <w:widowControl/>
        <w:wordWrap/>
        <w:autoSpaceDE/>
        <w:autoSpaceDN/>
        <w:jc w:val="left"/>
        <w:rPr>
          <w:rFonts w:ascii="Arial" w:hAnsi="Arial" w:cs="Arial"/>
          <w:kern w:val="0"/>
          <w:szCs w:val="20"/>
          <w:lang w:val="en-GB" w:eastAsia="x-none"/>
        </w:rPr>
      </w:pPr>
    </w:p>
    <w:p w14:paraId="7ED3AD59" w14:textId="77777777" w:rsidR="00BA7BF6" w:rsidRDefault="00BA7BF6" w:rsidP="00BA7BF6">
      <w:pPr>
        <w:widowControl/>
        <w:wordWrap/>
        <w:autoSpaceDE/>
        <w:autoSpaceDN/>
        <w:jc w:val="left"/>
        <w:rPr>
          <w:rFonts w:ascii="Arial" w:hAnsi="Arial" w:cs="Arial"/>
          <w:szCs w:val="20"/>
        </w:rPr>
      </w:pPr>
      <w:r w:rsidRPr="0083194D">
        <w:rPr>
          <w:rFonts w:ascii="Arial" w:hAnsi="Arial" w:cs="Arial"/>
          <w:kern w:val="0"/>
          <w:szCs w:val="20"/>
          <w:lang w:val="en-GB" w:eastAsia="x-none"/>
        </w:rPr>
        <w:t>T</w:t>
      </w:r>
      <w:r w:rsidRPr="0083194D">
        <w:rPr>
          <w:rFonts w:ascii="Arial" w:hAnsi="Arial" w:cs="Arial"/>
          <w:szCs w:val="20"/>
        </w:rPr>
        <w:t xml:space="preserve">he sequence group number </w:t>
      </w:r>
      <m:oMath>
        <m:r>
          <w:rPr>
            <w:rFonts w:ascii="Cambria Math" w:hAnsi="Cambria Math" w:cs="Arial"/>
            <w:szCs w:val="20"/>
          </w:rPr>
          <m:t>u</m:t>
        </m:r>
      </m:oMath>
      <w:r w:rsidRPr="0083194D">
        <w:rPr>
          <w:rFonts w:ascii="Arial" w:hAnsi="Arial" w:cs="Arial"/>
          <w:szCs w:val="20"/>
        </w:rPr>
        <w:t xml:space="preserve"> in slot </w:t>
      </w:r>
      <m:oMath>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oMath>
      <w:r w:rsidRPr="0083194D">
        <w:rPr>
          <w:rFonts w:ascii="Arial" w:hAnsi="Arial" w:cs="Arial"/>
          <w:szCs w:val="20"/>
        </w:rPr>
        <w:t xml:space="preserve"> </w:t>
      </w:r>
      <w:r>
        <w:rPr>
          <w:rFonts w:ascii="Arial" w:hAnsi="Arial" w:cs="Arial"/>
          <w:szCs w:val="20"/>
        </w:rPr>
        <w:t>can be</w:t>
      </w:r>
      <w:r w:rsidRPr="0083194D">
        <w:rPr>
          <w:rFonts w:ascii="Arial" w:hAnsi="Arial" w:cs="Arial"/>
          <w:szCs w:val="20"/>
        </w:rPr>
        <w:t xml:space="preserve"> defined as </w:t>
      </w:r>
    </w:p>
    <w:p w14:paraId="19AE1E87" w14:textId="77777777" w:rsidR="00BA7BF6" w:rsidRPr="0083194D" w:rsidRDefault="00BA7BF6" w:rsidP="00BA7BF6">
      <w:pPr>
        <w:widowControl/>
        <w:wordWrap/>
        <w:autoSpaceDE/>
        <w:autoSpaceDN/>
        <w:spacing w:before="120" w:after="120"/>
        <w:ind w:firstLine="806"/>
        <w:jc w:val="left"/>
        <w:rPr>
          <w:rFonts w:ascii="Arial" w:hAnsi="Arial" w:cs="Arial"/>
          <w:szCs w:val="20"/>
        </w:rPr>
      </w:pPr>
      <m:oMath>
        <m:r>
          <w:rPr>
            <w:rFonts w:ascii="Cambria Math" w:hAnsi="Cambria Math" w:cs="Arial"/>
            <w:szCs w:val="20"/>
          </w:rPr>
          <m:t>u</m:t>
        </m:r>
        <m:r>
          <m:rPr>
            <m:sty m:val="p"/>
          </m:rPr>
          <w:rPr>
            <w:rFonts w:ascii="Cambria Math" w:hAnsi="Cambria Math" w:cs="Arial"/>
            <w:szCs w:val="20"/>
          </w:rPr>
          <m:t>=</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sSub>
                  <m:sSubPr>
                    <m:ctrlPr>
                      <w:rPr>
                        <w:rFonts w:ascii="Cambria Math" w:hAnsi="Cambria Math" w:cs="Arial"/>
                        <w:i/>
                        <w:iCs/>
                        <w:szCs w:val="20"/>
                      </w:rPr>
                    </m:ctrlPr>
                  </m:sSubPr>
                  <m:e>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r>
                      <w:rPr>
                        <w:rFonts w:ascii="Cambria Math" w:hAnsi="Cambria Math" w:cs="Arial"/>
                        <w:szCs w:val="20"/>
                        <w:lang w:val="en-GB"/>
                      </w:rPr>
                      <m:t>l',n</m:t>
                    </m:r>
                  </m:e>
                  <m:sub>
                    <m:r>
                      <w:rPr>
                        <w:rFonts w:ascii="Cambria Math" w:hAnsi="Cambria Math" w:cs="Arial"/>
                        <w:szCs w:val="20"/>
                        <w:lang w:val="en-GB"/>
                      </w:rPr>
                      <m:t>s</m:t>
                    </m:r>
                  </m:sub>
                </m:sSub>
              </m:e>
            </m:d>
            <m:r>
              <w:rPr>
                <w:rFonts w:ascii="Cambria Math" w:hAnsi="Cambria Math" w:cs="Arial"/>
                <w:szCs w:val="20"/>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e>
        </m:d>
        <m:r>
          <m:rPr>
            <m:sty m:val="p"/>
          </m:rPr>
          <w:rPr>
            <w:rFonts w:ascii="Cambria Math" w:hAnsi="Cambria Math" w:cs="Arial"/>
            <w:szCs w:val="20"/>
          </w:rPr>
          <m:t>mod 30</m:t>
        </m:r>
      </m:oMath>
      <w:r w:rsidRPr="0083194D">
        <w:rPr>
          <w:rFonts w:ascii="Arial" w:hAnsi="Arial" w:cs="Arial"/>
          <w:szCs w:val="20"/>
        </w:rPr>
        <w:t>,</w:t>
      </w:r>
    </w:p>
    <w:p w14:paraId="47D5E9CC" w14:textId="77777777" w:rsidR="00BA7BF6" w:rsidRDefault="00BA7BF6" w:rsidP="00BA7BF6">
      <w:pPr>
        <w:widowControl/>
        <w:wordWrap/>
        <w:autoSpaceDE/>
        <w:autoSpaceDN/>
        <w:jc w:val="left"/>
        <w:rPr>
          <w:rFonts w:ascii="Arial" w:hAnsi="Arial" w:cs="Arial"/>
          <w:szCs w:val="20"/>
        </w:rPr>
      </w:pPr>
      <w:r>
        <w:rPr>
          <w:rFonts w:ascii="Arial" w:hAnsi="Arial" w:cs="Arial"/>
          <w:szCs w:val="20"/>
        </w:rPr>
        <w:t>with</w:t>
      </w:r>
      <w:r w:rsidRPr="0083194D">
        <w:rPr>
          <w:rFonts w:ascii="Arial" w:hAnsi="Arial" w:cs="Arial"/>
          <w:szCs w:val="20"/>
        </w:rPr>
        <w:t xml:space="preserve"> </w:t>
      </w:r>
      <w:r w:rsidRPr="0083194D">
        <w:rPr>
          <w:rFonts w:ascii="Arial" w:hAnsi="Arial" w:cs="Arial"/>
          <w:iCs/>
          <w:szCs w:val="20"/>
        </w:rPr>
        <w:t>the group hopping pattern</w:t>
      </w:r>
      <w:r>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r>
              <w:rPr>
                <w:rFonts w:ascii="Cambria Math" w:hAnsi="Cambria Math" w:cs="Arial"/>
                <w:szCs w:val="20"/>
                <w:lang w:val="en-GB"/>
              </w:rPr>
              <m:t>l',</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e>
        </m:d>
      </m:oMath>
      <w:r w:rsidRPr="0083194D">
        <w:rPr>
          <w:rFonts w:ascii="Arial" w:hAnsi="Arial" w:cs="Arial"/>
          <w:iCs/>
          <w:szCs w:val="20"/>
        </w:rPr>
        <w:t xml:space="preserve">  </w:t>
      </w:r>
      <w:r w:rsidRPr="0083194D">
        <w:rPr>
          <w:rFonts w:ascii="Arial" w:hAnsi="Arial" w:cs="Arial"/>
          <w:szCs w:val="20"/>
        </w:rPr>
        <w:t>given by</w:t>
      </w:r>
    </w:p>
    <w:p w14:paraId="74771F42" w14:textId="77777777" w:rsidR="00BA7BF6" w:rsidRPr="0045460E" w:rsidRDefault="00361D48" w:rsidP="00BA7BF6">
      <w:pPr>
        <w:widowControl/>
        <w:wordWrap/>
        <w:autoSpaceDE/>
        <w:autoSpaceDN/>
        <w:spacing w:before="120" w:after="120"/>
        <w:ind w:firstLine="806"/>
        <w:jc w:val="left"/>
        <w:rPr>
          <w:rFonts w:ascii="Cambria Math" w:hAnsi="Cambria Math" w:cs="Arial"/>
          <w:i/>
          <w:szCs w:val="20"/>
        </w:rPr>
      </w:pPr>
      <m:oMath>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gh</m:t>
            </m:r>
          </m:sub>
        </m:sSub>
        <m:d>
          <m:dPr>
            <m:ctrlPr>
              <w:rPr>
                <w:rFonts w:ascii="Cambria Math" w:hAnsi="Cambria Math" w:cs="Arial"/>
                <w:i/>
                <w:szCs w:val="20"/>
              </w:rPr>
            </m:ctrlPr>
          </m:dPr>
          <m:e>
            <m:r>
              <w:rPr>
                <w:rFonts w:ascii="Cambria Math" w:hAnsi="Cambria Math" w:cs="Arial"/>
                <w:szCs w:val="20"/>
              </w:rPr>
              <m:t>l',</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e>
        </m:d>
        <m:r>
          <w:rPr>
            <w:rFonts w:ascii="Cambria Math" w:hAnsi="Cambria Math" w:cs="Arial"/>
            <w:szCs w:val="20"/>
          </w:rPr>
          <m:t>=</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i=0</m:t>
                          </m:r>
                        </m:sub>
                        <m:sup>
                          <m:r>
                            <w:rPr>
                              <w:rFonts w:ascii="Cambria Math" w:hAnsi="Cambria Math" w:cs="Arial"/>
                              <w:szCs w:val="20"/>
                            </w:rPr>
                            <m:t>7</m:t>
                          </m:r>
                        </m:sup>
                        <m:e>
                          <m:d>
                            <m:dPr>
                              <m:ctrlPr>
                                <w:rPr>
                                  <w:rFonts w:ascii="Cambria Math" w:hAnsi="Cambria Math" w:cs="Arial"/>
                                  <w:i/>
                                  <w:szCs w:val="20"/>
                                </w:rPr>
                              </m:ctrlPr>
                            </m:dPr>
                            <m:e>
                              <m:r>
                                <w:rPr>
                                  <w:rFonts w:ascii="Cambria Math" w:hAnsi="Cambria Math" w:cs="Arial"/>
                                  <w:szCs w:val="20"/>
                                </w:rPr>
                                <m:t>c</m:t>
                              </m:r>
                              <m:d>
                                <m:dPr>
                                  <m:ctrlPr>
                                    <w:rPr>
                                      <w:rFonts w:ascii="Cambria Math" w:hAnsi="Cambria Math" w:cs="Arial"/>
                                      <w:i/>
                                      <w:szCs w:val="20"/>
                                    </w:rPr>
                                  </m:ctrlPr>
                                </m:dPr>
                                <m:e>
                                  <m:r>
                                    <m:rPr>
                                      <m:sty m:val="p"/>
                                    </m:rPr>
                                    <w:rPr>
                                      <w:rFonts w:ascii="Cambria Math" w:hAnsi="Cambria Math" w:cs="Arial"/>
                                      <w:szCs w:val="20"/>
                                    </w:rPr>
                                    <m:t>8</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r>
                                    <w:rPr>
                                      <w:rFonts w:ascii="Cambria Math" w:hAnsi="Cambria Math" w:cs="Arial"/>
                                      <w:szCs w:val="20"/>
                                    </w:rPr>
                                    <m:t>)</m:t>
                                  </m:r>
                                </m:e>
                              </m:d>
                              <m:r>
                                <w:rPr>
                                  <w:rFonts w:ascii="Cambria Math" w:hAnsi="Cambria Math" w:cs="Arial"/>
                                  <w:szCs w:val="20"/>
                                </w:rPr>
                                <m:t>+i</m:t>
                              </m:r>
                            </m:e>
                          </m:d>
                          <m:r>
                            <w:rPr>
                              <w:rFonts w:ascii="Cambria Math" w:hAnsi="Cambria Math" w:cs="Arial"/>
                              <w:szCs w:val="20"/>
                            </w:rPr>
                            <m:t>∙</m:t>
                          </m:r>
                          <m:sSup>
                            <m:sSupPr>
                              <m:ctrlPr>
                                <w:rPr>
                                  <w:rFonts w:ascii="Cambria Math" w:hAnsi="Cambria Math" w:cs="Arial"/>
                                  <w:i/>
                                  <w:szCs w:val="20"/>
                                </w:rPr>
                              </m:ctrlPr>
                            </m:sSupPr>
                            <m:e>
                              <m:r>
                                <m:rPr>
                                  <m:sty m:val="p"/>
                                </m:rPr>
                                <w:rPr>
                                  <w:rFonts w:ascii="Cambria Math" w:hAnsi="Cambria Math" w:cs="Arial"/>
                                  <w:szCs w:val="20"/>
                                </w:rPr>
                                <m:t>2</m:t>
                              </m:r>
                            </m:e>
                            <m:sup>
                              <m:r>
                                <w:rPr>
                                  <w:rFonts w:ascii="Cambria Math" w:hAnsi="Cambria Math" w:cs="Arial"/>
                                  <w:szCs w:val="20"/>
                                </w:rPr>
                                <m:t>i</m:t>
                              </m:r>
                            </m:sup>
                          </m:sSup>
                        </m:e>
                      </m:nary>
                    </m:e>
                  </m:d>
                  <m:r>
                    <m:rPr>
                      <m:sty m:val="p"/>
                    </m:rPr>
                    <w:rPr>
                      <w:rFonts w:ascii="Cambria Math" w:hAnsi="Cambria Math" w:cs="Arial"/>
                      <w:szCs w:val="20"/>
                    </w:rPr>
                    <m:t>mod 30</m:t>
                  </m:r>
                </m:e>
                <m:e>
                  <m:r>
                    <m:rPr>
                      <m:sty m:val="p"/>
                    </m:rPr>
                    <w:rPr>
                      <w:rFonts w:ascii="Cambria Math" w:hAnsi="Cambria Math" w:cs="Arial"/>
                      <w:szCs w:val="20"/>
                    </w:rPr>
                    <m:t>if grop hopping is enabled</m:t>
                  </m:r>
                </m:e>
              </m:mr>
              <m:mr>
                <m:e>
                  <m:r>
                    <w:rPr>
                      <w:rFonts w:ascii="Cambria Math" w:hAnsi="Cambria Math" w:cs="Arial"/>
                      <w:szCs w:val="20"/>
                    </w:rPr>
                    <m:t xml:space="preserve">0                                                                                      </m:t>
                  </m:r>
                </m:e>
                <m:e>
                  <m:r>
                    <m:rPr>
                      <m:sty m:val="p"/>
                    </m:rPr>
                    <w:rPr>
                      <w:rFonts w:ascii="Cambria Math" w:hAnsi="Cambria Math" w:cs="Arial"/>
                      <w:szCs w:val="20"/>
                    </w:rPr>
                    <m:t>if grop hopping is disabled</m:t>
                  </m:r>
                </m:e>
              </m:mr>
            </m:m>
          </m:e>
        </m:d>
        <m:r>
          <w:rPr>
            <w:rFonts w:ascii="Cambria Math" w:hAnsi="Cambria Math" w:cs="Arial"/>
            <w:szCs w:val="20"/>
          </w:rPr>
          <m:t> </m:t>
        </m:r>
      </m:oMath>
      <w:r w:rsidR="00BA7BF6" w:rsidRPr="0045460E">
        <w:rPr>
          <w:rFonts w:ascii="Cambria Math" w:hAnsi="Cambria Math" w:cs="Arial"/>
          <w:i/>
          <w:szCs w:val="20"/>
        </w:rPr>
        <w:t>,</w:t>
      </w:r>
    </w:p>
    <w:p w14:paraId="18F71340" w14:textId="77777777" w:rsidR="00BA7BF6" w:rsidRDefault="00BA7BF6" w:rsidP="00BA7BF6">
      <w:pPr>
        <w:widowControl/>
        <w:wordWrap/>
        <w:autoSpaceDE/>
        <w:autoSpaceDN/>
        <w:jc w:val="left"/>
        <w:rPr>
          <w:rFonts w:ascii="Arial" w:hAnsi="Arial" w:cs="Arial"/>
          <w:szCs w:val="20"/>
        </w:rPr>
      </w:pPr>
      <w:r w:rsidRPr="0083194D">
        <w:rPr>
          <w:rFonts w:ascii="Arial" w:hAnsi="Arial" w:cs="Arial"/>
          <w:szCs w:val="20"/>
        </w:rPr>
        <w:t xml:space="preserve">where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iCs/>
                <w:szCs w:val="20"/>
              </w:rPr>
            </m:ctrlPr>
          </m:sSupPr>
          <m:e>
            <m:r>
              <w:rPr>
                <w:rFonts w:ascii="Cambria Math" w:hAnsi="Cambria Math" w:cs="Arial"/>
                <w:szCs w:val="20"/>
                <w:lang w:val="en-GB"/>
              </w:rPr>
              <m:t>l</m:t>
            </m:r>
          </m:e>
          <m:sup>
            <m:r>
              <w:rPr>
                <w:rFonts w:ascii="Cambria Math" w:hAnsi="Cambria Math" w:cs="Arial"/>
                <w:szCs w:val="20"/>
                <w:lang w:val="en-GB"/>
              </w:rPr>
              <m:t>'</m:t>
            </m:r>
          </m:sup>
        </m:sSup>
        <m:r>
          <w:rPr>
            <w:rFonts w:ascii="Cambria Math" w:hAnsi="Cambria Math" w:cs="Arial"/>
            <w:szCs w:val="20"/>
            <w:lang w:val="en-GB"/>
          </w:rPr>
          <m:t>+</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r>
          <w:rPr>
            <w:rFonts w:ascii="Cambria Math" w:hAnsi="Cambria Math" w:cs="Arial"/>
            <w:szCs w:val="20"/>
            <w:lang w:val="en-GB"/>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is the index of the starting SRS symbol</w:t>
      </w:r>
      <w:r>
        <w:rPr>
          <w:rFonts w:ascii="Arial" w:hAnsi="Arial" w:cs="Arial"/>
          <w:iCs/>
          <w:szCs w:val="20"/>
        </w:rPr>
        <w:t>,</w:t>
      </w:r>
      <w:r w:rsidRPr="0083194D">
        <w:rPr>
          <w:rFonts w:ascii="Arial" w:hAnsi="Arial" w:cs="Arial"/>
          <w:iCs/>
          <w:szCs w:val="20"/>
        </w:rPr>
        <w:t xml:space="preserve">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w:t>
      </w:r>
      <w:r>
        <w:rPr>
          <w:rFonts w:ascii="Arial" w:hAnsi="Arial" w:cs="Arial"/>
          <w:iCs/>
          <w:szCs w:val="20"/>
        </w:rPr>
        <w:t>i</w:t>
      </w:r>
      <w:r w:rsidRPr="0083194D">
        <w:rPr>
          <w:rFonts w:ascii="Arial" w:hAnsi="Arial" w:cs="Arial"/>
          <w:iCs/>
          <w:szCs w:val="20"/>
        </w:rPr>
        <w:t xml:space="preserve">s the number </w:t>
      </w:r>
      <w:r>
        <w:rPr>
          <w:rFonts w:ascii="Arial" w:hAnsi="Arial" w:cs="Arial"/>
          <w:iCs/>
          <w:szCs w:val="20"/>
        </w:rPr>
        <w:t xml:space="preserve">of symbols </w:t>
      </w:r>
      <w:r w:rsidRPr="0083194D">
        <w:rPr>
          <w:rFonts w:ascii="Arial" w:hAnsi="Arial" w:cs="Arial"/>
          <w:iCs/>
          <w:szCs w:val="20"/>
        </w:rPr>
        <w:t xml:space="preserve">per slot and </w:t>
      </w:r>
      <m:oMath>
        <m:r>
          <w:rPr>
            <w:rFonts w:ascii="Cambria Math" w:hAnsi="Cambria Math" w:cs="Arial"/>
            <w:szCs w:val="20"/>
            <w:lang w:val="en-GB"/>
          </w:rPr>
          <m:t>c</m:t>
        </m:r>
        <m:r>
          <w:rPr>
            <w:rFonts w:ascii="Cambria Math" w:hAnsi="Cambria Math" w:cs="Arial"/>
            <w:szCs w:val="20"/>
          </w:rPr>
          <m:t>(i)</m:t>
        </m:r>
      </m:oMath>
      <w:r w:rsidRPr="0083194D">
        <w:rPr>
          <w:rFonts w:ascii="Arial" w:hAnsi="Arial" w:cs="Arial"/>
          <w:iCs/>
          <w:szCs w:val="20"/>
        </w:rPr>
        <w:t xml:space="preserve"> is the</w:t>
      </w:r>
      <w:r w:rsidRPr="0083194D">
        <w:rPr>
          <w:rFonts w:ascii="Arial" w:hAnsi="Arial" w:cs="Arial"/>
          <w:szCs w:val="20"/>
        </w:rPr>
        <w:t xml:space="preserve"> pseudo-random sequence defined by clause 7.2 of TS36.211.</w:t>
      </w:r>
      <w:r w:rsidRPr="0083194D">
        <w:rPr>
          <w:rFonts w:ascii="Arial" w:hAnsi="Arial" w:cs="Arial"/>
          <w:iCs/>
          <w:szCs w:val="20"/>
        </w:rPr>
        <w:t xml:space="preserve"> </w:t>
      </w:r>
      <w:r w:rsidRPr="0083194D">
        <w:rPr>
          <w:rFonts w:ascii="Arial" w:hAnsi="Arial" w:cs="Arial"/>
          <w:szCs w:val="20"/>
        </w:rPr>
        <w:t>The pseudo-random sequence generator shall be initialized with</w:t>
      </w:r>
      <w:r w:rsidRPr="0083194D">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rPr>
              <m:t>c</m:t>
            </m:r>
          </m:e>
          <m:sub>
            <m:r>
              <w:rPr>
                <w:rFonts w:ascii="Cambria Math" w:hAnsi="Cambria Math" w:cs="Arial"/>
                <w:szCs w:val="20"/>
              </w:rPr>
              <m:t>init</m:t>
            </m:r>
          </m:sub>
        </m:sSub>
        <m:r>
          <m:rPr>
            <m:sty m:val="p"/>
          </m:rPr>
          <w:rPr>
            <w:rFonts w:ascii="Cambria Math" w:hAnsi="Cambria Math" w:cs="Arial"/>
            <w:szCs w:val="20"/>
          </w:rPr>
          <m:t>=</m:t>
        </m:r>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Pr="0083194D">
        <w:rPr>
          <w:rFonts w:ascii="Arial" w:hAnsi="Arial" w:cs="Arial"/>
          <w:szCs w:val="20"/>
        </w:rPr>
        <w:t xml:space="preserve"> at the beginning of each radio frame.</w:t>
      </w:r>
      <w:r>
        <w:rPr>
          <w:rFonts w:ascii="Arial" w:hAnsi="Arial" w:cs="Arial"/>
          <w:szCs w:val="20"/>
        </w:rPr>
        <w:t xml:space="preserve"> When configured with cell ID, it can fall back to the legacy SRS sequence. For SRS collision, by using the proposed scheme, a cell ID or virtual cell ID with unequal </w:t>
      </w:r>
      <m:oMath>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Pr="0083194D">
        <w:rPr>
          <w:rFonts w:ascii="Arial" w:hAnsi="Arial" w:cs="Arial"/>
          <w:szCs w:val="20"/>
        </w:rPr>
        <w:t xml:space="preserve"> </w:t>
      </w:r>
      <w:r>
        <w:rPr>
          <w:rFonts w:ascii="Arial" w:hAnsi="Arial" w:cs="Arial"/>
          <w:szCs w:val="20"/>
        </w:rPr>
        <w:t xml:space="preserve">can have different </w:t>
      </w:r>
      <m:oMath>
        <m:r>
          <w:rPr>
            <w:rFonts w:ascii="Cambria Math" w:hAnsi="Cambria Math" w:cs="Arial"/>
            <w:szCs w:val="20"/>
          </w:rPr>
          <m:t>u</m:t>
        </m:r>
      </m:oMath>
      <w:r>
        <w:rPr>
          <w:rFonts w:ascii="Arial" w:hAnsi="Arial" w:cs="Arial"/>
          <w:szCs w:val="20"/>
        </w:rPr>
        <w:t xml:space="preserve"> to reduce the inter-cell interference. </w:t>
      </w:r>
    </w:p>
    <w:p w14:paraId="59AA43DB" w14:textId="77777777" w:rsidR="00BA7BF6" w:rsidRDefault="00BA7BF6" w:rsidP="00BA7BF6">
      <w:pPr>
        <w:widowControl/>
        <w:wordWrap/>
        <w:autoSpaceDE/>
        <w:autoSpaceDN/>
        <w:ind w:firstLine="450"/>
        <w:jc w:val="left"/>
        <w:rPr>
          <w:rFonts w:ascii="Arial" w:hAnsi="Arial" w:cs="Arial"/>
        </w:rPr>
      </w:pPr>
      <w:r>
        <w:rPr>
          <w:rFonts w:ascii="Arial" w:hAnsi="Arial" w:cs="Arial"/>
        </w:rPr>
        <w:t>Similarly, t</w:t>
      </w:r>
      <w:r w:rsidRPr="0083194D">
        <w:rPr>
          <w:rFonts w:ascii="Arial" w:hAnsi="Arial" w:cs="Arial"/>
        </w:rPr>
        <w:t xml:space="preserve">he base sequence number </w:t>
      </w:r>
      <m:oMath>
        <m:r>
          <w:rPr>
            <w:rFonts w:ascii="Cambria Math" w:hAnsi="Cambria Math" w:cs="Arial"/>
          </w:rPr>
          <m:t>v</m:t>
        </m:r>
      </m:oMath>
      <w:r w:rsidRPr="0083194D">
        <w:rPr>
          <w:rFonts w:ascii="Arial" w:hAnsi="Arial" w:cs="Arial"/>
        </w:rPr>
        <w:t xml:space="preserve"> within the base sequence group in slot </w:t>
      </w:r>
      <m:oMath>
        <m:sSub>
          <m:sSubPr>
            <m:ctrlPr>
              <w:rPr>
                <w:rFonts w:ascii="Cambria Math" w:hAnsi="Cambria Math" w:cs="Arial"/>
                <w:i/>
                <w:iCs/>
              </w:rPr>
            </m:ctrlPr>
          </m:sSubPr>
          <m:e>
            <m:r>
              <w:rPr>
                <w:rFonts w:ascii="Cambria Math" w:hAnsi="Cambria Math" w:cs="Arial"/>
                <w:lang w:val="en-GB"/>
              </w:rPr>
              <m:t>n</m:t>
            </m:r>
          </m:e>
          <m:sub>
            <m:r>
              <w:rPr>
                <w:rFonts w:ascii="Cambria Math" w:hAnsi="Cambria Math" w:cs="Arial"/>
                <w:lang w:val="en-GB"/>
              </w:rPr>
              <m:t>s</m:t>
            </m:r>
          </m:sub>
        </m:sSub>
      </m:oMath>
      <w:r w:rsidRPr="0083194D">
        <w:rPr>
          <w:rFonts w:ascii="Arial" w:hAnsi="Arial" w:cs="Arial"/>
        </w:rPr>
        <w:t xml:space="preserve"> is defined as </w:t>
      </w:r>
    </w:p>
    <w:p w14:paraId="73FA1EF1" w14:textId="77777777" w:rsidR="00BA7BF6" w:rsidRDefault="00BA7BF6" w:rsidP="00BA7BF6">
      <w:pPr>
        <w:widowControl/>
        <w:wordWrap/>
        <w:autoSpaceDE/>
        <w:autoSpaceDN/>
        <w:spacing w:before="120" w:after="120"/>
        <w:ind w:left="450" w:firstLine="356"/>
        <w:jc w:val="left"/>
        <w:rPr>
          <w:rFonts w:ascii="Cambria Math" w:hAnsi="Cambria Math" w:cs="Arial"/>
          <w:i/>
          <w:szCs w:val="20"/>
        </w:rPr>
      </w:pPr>
      <m:oMath>
        <m:r>
          <w:rPr>
            <w:rFonts w:ascii="Cambria Math" w:hAnsi="Cambria Math" w:cs="Arial"/>
            <w:szCs w:val="20"/>
          </w:rPr>
          <m:t>v=</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begChr m:val=""/>
                      <m:ctrlPr>
                        <w:rPr>
                          <w:rFonts w:ascii="Cambria Math" w:hAnsi="Cambria Math" w:cs="Arial"/>
                          <w:i/>
                          <w:szCs w:val="20"/>
                        </w:rPr>
                      </m:ctrlPr>
                    </m:dPr>
                    <m:e>
                      <m:r>
                        <w:rPr>
                          <w:rFonts w:ascii="Cambria Math" w:hAnsi="Cambria Math" w:cs="Arial"/>
                          <w:szCs w:val="20"/>
                        </w:rPr>
                        <m:t>c(</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e>
                  </m:d>
                </m:e>
                <m:e>
                  <m:r>
                    <m:rPr>
                      <m:sty m:val="p"/>
                    </m:rPr>
                    <w:rPr>
                      <w:rFonts w:ascii="Cambria Math" w:hAnsi="Cambria Math" w:cs="Arial"/>
                      <w:szCs w:val="20"/>
                    </w:rPr>
                    <m:t>if sequence hopping is enabled and grop hopping is disabled</m:t>
                  </m:r>
                </m:e>
              </m:mr>
              <m:mr>
                <m:e>
                  <m:r>
                    <w:rPr>
                      <w:rFonts w:ascii="Cambria Math" w:hAnsi="Cambria Math" w:cs="Arial"/>
                      <w:szCs w:val="20"/>
                    </w:rPr>
                    <m:t xml:space="preserve">0                                             </m:t>
                  </m:r>
                </m:e>
                <m:e>
                  <m:r>
                    <m:rPr>
                      <m:sty m:val="p"/>
                    </m:rPr>
                    <w:rPr>
                      <w:rFonts w:ascii="Cambria Math" w:hAnsi="Cambria Math" w:cs="Arial"/>
                      <w:szCs w:val="20"/>
                    </w:rPr>
                    <m:t>otherwise</m:t>
                  </m:r>
                  <m:r>
                    <w:rPr>
                      <w:rFonts w:ascii="Cambria Math" w:hAnsi="Cambria Math" w:cs="Arial"/>
                      <w:szCs w:val="20"/>
                    </w:rPr>
                    <m:t xml:space="preserve">                                                                                                 </m:t>
                  </m:r>
                </m:e>
              </m:mr>
            </m:m>
          </m:e>
        </m:d>
      </m:oMath>
      <w:r w:rsidRPr="0045460E">
        <w:rPr>
          <w:rFonts w:ascii="Cambria Math" w:hAnsi="Cambria Math" w:cs="Arial"/>
          <w:i/>
          <w:szCs w:val="20"/>
        </w:rPr>
        <w:t xml:space="preserve"> </w:t>
      </w:r>
    </w:p>
    <w:p w14:paraId="5D820374" w14:textId="77777777" w:rsidR="00BA7BF6" w:rsidRDefault="00BA7BF6" w:rsidP="00BA7BF6">
      <w:pPr>
        <w:widowControl/>
        <w:wordWrap/>
        <w:autoSpaceDE/>
        <w:autoSpaceDN/>
        <w:spacing w:before="120" w:after="120"/>
        <w:jc w:val="left"/>
        <w:rPr>
          <w:rFonts w:ascii="Arial" w:hAnsi="Arial" w:cs="Arial"/>
        </w:rPr>
      </w:pPr>
      <w:r>
        <w:rPr>
          <w:rFonts w:ascii="Arial" w:hAnsi="Arial" w:cs="Arial"/>
        </w:rPr>
        <w:t>A</w:t>
      </w:r>
      <w:r w:rsidRPr="0083194D">
        <w:rPr>
          <w:rFonts w:ascii="Arial" w:hAnsi="Arial" w:cs="Arial"/>
        </w:rPr>
        <w:t>t the beginning of each radio frame</w:t>
      </w:r>
      <w:r>
        <w:rPr>
          <w:rFonts w:ascii="Arial" w:hAnsi="Arial" w:cs="Arial"/>
        </w:rPr>
        <w:t>,</w:t>
      </w:r>
      <w:r w:rsidRPr="0083194D">
        <w:rPr>
          <w:rFonts w:ascii="Arial" w:hAnsi="Arial" w:cs="Arial"/>
        </w:rPr>
        <w:t xml:space="preserve"> </w:t>
      </w:r>
      <m:oMath>
        <m:r>
          <w:rPr>
            <w:rFonts w:ascii="Cambria Math" w:hAnsi="Cambria Math" w:cs="Arial"/>
            <w:lang w:val="en-GB"/>
          </w:rPr>
          <m:t>c</m:t>
        </m:r>
        <m:r>
          <w:rPr>
            <w:rFonts w:ascii="Cambria Math" w:hAnsi="Cambria Math" w:cs="Arial"/>
          </w:rPr>
          <m:t>(i)</m:t>
        </m:r>
      </m:oMath>
      <w:r w:rsidRPr="0083194D">
        <w:rPr>
          <w:rFonts w:ascii="Arial" w:hAnsi="Arial" w:cs="Arial"/>
          <w:iCs/>
        </w:rPr>
        <w:t xml:space="preserve"> </w:t>
      </w:r>
      <w:r>
        <w:rPr>
          <w:rFonts w:ascii="Arial" w:hAnsi="Arial" w:cs="Arial"/>
          <w:iCs/>
        </w:rPr>
        <w:t>is</w:t>
      </w:r>
      <w:r w:rsidRPr="0083194D">
        <w:rPr>
          <w:rFonts w:ascii="Arial" w:hAnsi="Arial" w:cs="Arial"/>
        </w:rPr>
        <w:t xml:space="preserve"> initialized with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eastAsia="SimSun" w:hAnsi="Cambria Math" w:cs="Arial"/>
                <w:lang w:eastAsia="zh-CN"/>
              </w:rPr>
              <m:t>2</m:t>
            </m:r>
          </m:e>
          <m:sup>
            <m:r>
              <w:rPr>
                <w:rFonts w:ascii="Cambria Math" w:eastAsia="SimSun" w:hAnsi="Cambria Math" w:cs="Arial"/>
                <w:lang w:eastAsia="zh-CN"/>
              </w:rPr>
              <m:t>5</m:t>
            </m:r>
          </m:sup>
        </m:sSup>
        <m:r>
          <m:rPr>
            <m:sty m:val="p"/>
          </m:rPr>
          <w:rPr>
            <w:rFonts w:ascii="Cambria Math" w:eastAsia="SimSun" w:hAnsi="Cambria Math" w:cs="Arial"/>
            <w:lang w:eastAsia="zh-CN"/>
          </w:rPr>
          <m:t>+</m:t>
        </m:r>
        <m:d>
          <m:dPr>
            <m:ctrlPr>
              <w:rPr>
                <w:rFonts w:ascii="Cambria Math" w:eastAsia="SimSun"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eastAsia="SimSun" w:hAnsi="Cambria Math" w:cs="Arial"/>
                <w:lang w:eastAsia="zh-CN"/>
              </w:rPr>
              <m:t>+</m:t>
            </m:r>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e>
        </m:d>
        <m:r>
          <m:rPr>
            <m:sty m:val="p"/>
          </m:rPr>
          <w:rPr>
            <w:rFonts w:ascii="Cambria Math" w:eastAsia="SimSun" w:hAnsi="Cambria Math" w:cs="Arial"/>
            <w:lang w:eastAsia="zh-CN"/>
          </w:rPr>
          <m:t>mod30</m:t>
        </m:r>
      </m:oMath>
      <w:r w:rsidRPr="0083194D">
        <w:rPr>
          <w:rFonts w:ascii="Arial" w:hAnsi="Arial" w:cs="Arial"/>
        </w:rPr>
        <w:t xml:space="preserve">, where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oMath>
      <w:r w:rsidRPr="0083194D">
        <w:rPr>
          <w:rFonts w:ascii="Arial" w:hAnsi="Arial" w:cs="Arial"/>
        </w:rPr>
        <w:t xml:space="preserve"> could be 0 or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r>
          <w:rPr>
            <w:rFonts w:ascii="Cambria Math" w:eastAsia="SimSun" w:hAnsi="Cambria Math" w:cs="Arial"/>
            <w:lang w:eastAsia="zh-CN"/>
          </w:rPr>
          <m:t>∈{0,1,…29}</m:t>
        </m:r>
      </m:oMath>
      <w:r w:rsidRPr="0083194D">
        <w:rPr>
          <w:rFonts w:ascii="Arial" w:hAnsi="Arial" w:cs="Arial"/>
        </w:rPr>
        <w:t xml:space="preserve"> configured by higher layers. </w:t>
      </w:r>
      <w:r>
        <w:rPr>
          <w:rFonts w:ascii="Arial" w:hAnsi="Arial" w:cs="Arial"/>
        </w:rPr>
        <w:t>In this way, it is compatible with legacy SRS sequence if cell ID is configured.</w:t>
      </w:r>
    </w:p>
    <w:p w14:paraId="5FCB5560" w14:textId="77777777" w:rsidR="00BA7BF6" w:rsidRDefault="00BA7BF6" w:rsidP="00BA7BF6">
      <w:pPr>
        <w:widowControl/>
        <w:wordWrap/>
        <w:autoSpaceDE/>
        <w:autoSpaceDN/>
        <w:jc w:val="left"/>
        <w:rPr>
          <w:rFonts w:ascii="Arial" w:hAnsi="Arial" w:cs="Arial"/>
          <w:kern w:val="0"/>
          <w:lang w:val="en-GB" w:eastAsia="x-none"/>
        </w:rPr>
      </w:pPr>
    </w:p>
    <w:p w14:paraId="169734B8" w14:textId="476EF3F5" w:rsidR="00BA7BF6" w:rsidRDefault="00BA7BF6" w:rsidP="00BA7BF6">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505149">
        <w:rPr>
          <w:rFonts w:ascii="Arial" w:hAnsi="Arial" w:cs="Arial"/>
          <w:sz w:val="20"/>
          <w:u w:val="single"/>
        </w:rPr>
        <w:t>1</w:t>
      </w:r>
      <w:r w:rsidR="004D0458">
        <w:rPr>
          <w:rFonts w:ascii="Arial" w:hAnsi="Arial" w:cs="Arial"/>
          <w:sz w:val="20"/>
          <w:u w:val="single"/>
        </w:rPr>
        <w:t>3</w:t>
      </w:r>
      <w:r w:rsidRPr="00817C8D">
        <w:rPr>
          <w:rFonts w:ascii="Arial" w:hAnsi="Arial" w:cs="Arial"/>
          <w:sz w:val="20"/>
        </w:rPr>
        <w:t xml:space="preserve">: </w:t>
      </w:r>
      <w:r w:rsidR="00AB32B2">
        <w:rPr>
          <w:rFonts w:ascii="Arial" w:hAnsi="Arial" w:cs="Arial"/>
          <w:sz w:val="20"/>
        </w:rPr>
        <w:t>The</w:t>
      </w:r>
      <w:r>
        <w:rPr>
          <w:rFonts w:ascii="Arial" w:hAnsi="Arial" w:cs="Arial"/>
          <w:sz w:val="20"/>
        </w:rPr>
        <w:t xml:space="preserv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sidR="00BA7E03">
        <w:rPr>
          <w:rFonts w:ascii="Arial" w:hAnsi="Arial" w:cs="Arial"/>
          <w:sz w:val="20"/>
        </w:rPr>
        <w:t xml:space="preserve"> as</w:t>
      </w:r>
    </w:p>
    <w:p w14:paraId="41CE3F73" w14:textId="77777777" w:rsidR="00BA7BF6" w:rsidRPr="00935C7B" w:rsidRDefault="00BA7BF6" w:rsidP="00C21885">
      <w:pPr>
        <w:pStyle w:val="ListParagraph"/>
        <w:numPr>
          <w:ilvl w:val="0"/>
          <w:numId w:val="16"/>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2064F8FE" w14:textId="77777777" w:rsidR="00BA7BF6" w:rsidRDefault="00BA7BF6" w:rsidP="00BA7BF6">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5CB0F66C" w14:textId="77777777" w:rsidR="00BA7BF6" w:rsidRPr="0045460E" w:rsidRDefault="00361D48" w:rsidP="00BA7BF6">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BA7BF6" w:rsidRPr="0045460E">
        <w:rPr>
          <w:rFonts w:ascii="Cambria Math" w:hAnsi="Cambria Math" w:cs="Arial"/>
          <w:b/>
          <w:i/>
          <w:szCs w:val="20"/>
        </w:rPr>
        <w:t>,</w:t>
      </w:r>
    </w:p>
    <w:p w14:paraId="0BEA7863" w14:textId="77777777" w:rsidR="00BA7BF6" w:rsidRPr="00935C7B" w:rsidRDefault="00BA7BF6" w:rsidP="00BA7BF6">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3D1917B3" w14:textId="77777777" w:rsidR="00BA7BF6" w:rsidRPr="00935C7B" w:rsidRDefault="00BA7BF6" w:rsidP="00C21885">
      <w:pPr>
        <w:pStyle w:val="ListParagraph"/>
        <w:numPr>
          <w:ilvl w:val="0"/>
          <w:numId w:val="16"/>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06AF0E8A" w14:textId="50BBAE2C" w:rsidR="00BA7BF6" w:rsidRDefault="00BA7BF6" w:rsidP="00BA7BF6">
      <w:pPr>
        <w:widowControl/>
        <w:wordWrap/>
        <w:autoSpaceDE/>
        <w:autoSpaceDN/>
        <w:ind w:left="360"/>
        <w:jc w:val="left"/>
        <w:rPr>
          <w:rFonts w:ascii="Arial" w:hAnsi="Arial" w:cs="Arial"/>
          <w:b/>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p>
    <w:p w14:paraId="4B159D68" w14:textId="17448D4E" w:rsidR="00423D1F" w:rsidRDefault="00423D1F" w:rsidP="00BA7BF6">
      <w:pPr>
        <w:widowControl/>
        <w:wordWrap/>
        <w:autoSpaceDE/>
        <w:autoSpaceDN/>
        <w:ind w:left="360"/>
        <w:jc w:val="left"/>
        <w:rPr>
          <w:rFonts w:ascii="Arial" w:hAnsi="Arial" w:cs="Arial"/>
          <w:b/>
        </w:rPr>
      </w:pPr>
    </w:p>
    <w:p w14:paraId="3BED99BD" w14:textId="77777777" w:rsidR="00423D1F" w:rsidRPr="00935C7B" w:rsidRDefault="00423D1F" w:rsidP="00BA7BF6">
      <w:pPr>
        <w:widowControl/>
        <w:wordWrap/>
        <w:autoSpaceDE/>
        <w:autoSpaceDN/>
        <w:ind w:left="360"/>
        <w:jc w:val="left"/>
        <w:rPr>
          <w:rFonts w:ascii="Arial" w:hAnsi="Arial" w:cs="Arial"/>
          <w:b/>
          <w:szCs w:val="20"/>
        </w:rPr>
      </w:pPr>
    </w:p>
    <w:p w14:paraId="55AA6B8A" w14:textId="77777777" w:rsidR="00BA7BF6" w:rsidRPr="00BA7BF6" w:rsidRDefault="00BA7BF6" w:rsidP="00BA7BF6">
      <w:pPr>
        <w:rPr>
          <w:lang w:eastAsia="en-US"/>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lastRenderedPageBreak/>
        <w:t>Summary</w:t>
      </w:r>
    </w:p>
    <w:bookmarkEnd w:id="1"/>
    <w:bookmarkEnd w:id="2"/>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14E0D167" w14:textId="3B473DC4" w:rsidR="00E21328" w:rsidRPr="009320CA" w:rsidRDefault="00E21328" w:rsidP="00E21328">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subframes of additional SRS symbols:</w:t>
      </w:r>
    </w:p>
    <w:p w14:paraId="71021475" w14:textId="77777777" w:rsidR="00073BF2" w:rsidRPr="000F55CF" w:rsidRDefault="00073BF2" w:rsidP="00073BF2">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Pr="000F55CF">
        <w:rPr>
          <w:rFonts w:ascii="Arial" w:hAnsi="Arial" w:cs="Arial"/>
          <w:sz w:val="20"/>
          <w:lang w:eastAsia="x-none"/>
        </w:rPr>
        <w:t xml:space="preserve">: </w:t>
      </w:r>
      <w:r>
        <w:rPr>
          <w:rFonts w:ascii="Arial" w:hAnsi="Arial" w:cs="Arial"/>
          <w:sz w:val="20"/>
          <w:lang w:eastAsia="x-none"/>
        </w:rPr>
        <w:t xml:space="preserve">Aperiodic additional SRS is only transmitted in a subframe belong to the UE-specific SRS subframe set, same as that of aperiodic legacy SRS. </w:t>
      </w:r>
    </w:p>
    <w:p w14:paraId="67A45A25" w14:textId="77777777" w:rsidR="004F49AD" w:rsidRDefault="004F49AD" w:rsidP="00E21328">
      <w:pPr>
        <w:pStyle w:val="LGTdoc1"/>
        <w:spacing w:beforeLines="0" w:after="120" w:afterAutospacing="0"/>
        <w:rPr>
          <w:rFonts w:ascii="Arial" w:hAnsi="Arial" w:cs="Arial"/>
          <w:b w:val="0"/>
          <w:sz w:val="20"/>
        </w:rPr>
      </w:pPr>
    </w:p>
    <w:p w14:paraId="1E21C161" w14:textId="2ABB1F16" w:rsidR="00E21328" w:rsidRPr="009320CA" w:rsidRDefault="00E21328" w:rsidP="00E21328">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configuration of additional and legacy SRS symbols:</w:t>
      </w:r>
    </w:p>
    <w:p w14:paraId="2B6B4805" w14:textId="1F01E24B" w:rsidR="004F49AD" w:rsidRDefault="004F49AD" w:rsidP="004F49A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configuration for </w:t>
      </w:r>
      <w:r w:rsidRPr="00BC0278">
        <w:rPr>
          <w:rFonts w:ascii="Arial" w:hAnsi="Arial" w:cs="Arial"/>
          <w:sz w:val="20"/>
        </w:rPr>
        <w:t xml:space="preserve">additional SRS </w:t>
      </w:r>
      <w:r>
        <w:rPr>
          <w:rFonts w:ascii="Arial" w:hAnsi="Arial" w:cs="Arial"/>
          <w:sz w:val="20"/>
        </w:rPr>
        <w:t xml:space="preserve">same or different </w:t>
      </w:r>
      <w:r w:rsidR="00382202">
        <w:rPr>
          <w:rFonts w:ascii="Arial" w:hAnsi="Arial" w:cs="Arial"/>
          <w:sz w:val="20"/>
        </w:rPr>
        <w:t>with</w:t>
      </w:r>
      <w:r>
        <w:rPr>
          <w:rFonts w:ascii="Arial" w:hAnsi="Arial" w:cs="Arial"/>
          <w:sz w:val="20"/>
        </w:rPr>
        <w:t xml:space="preserve"> legacy SRS.</w:t>
      </w:r>
    </w:p>
    <w:p w14:paraId="4DB6B345" w14:textId="77777777" w:rsidR="004F49AD" w:rsidRPr="000F55CF" w:rsidRDefault="004F49AD" w:rsidP="004F49AD">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3</w:t>
      </w:r>
      <w:r w:rsidRPr="000F55CF">
        <w:rPr>
          <w:rFonts w:ascii="Arial" w:hAnsi="Arial" w:cs="Arial"/>
          <w:sz w:val="20"/>
          <w:lang w:eastAsia="x-none"/>
        </w:rPr>
        <w:t xml:space="preserve">: </w:t>
      </w:r>
      <w:r>
        <w:rPr>
          <w:rFonts w:ascii="Arial" w:hAnsi="Arial" w:cs="Arial"/>
          <w:sz w:val="20"/>
          <w:lang w:eastAsia="x-none"/>
        </w:rPr>
        <w:t xml:space="preserve">TPC command in the DCI triggering SRS can be configured to apply to aperiodic additional SRS. </w:t>
      </w:r>
    </w:p>
    <w:p w14:paraId="56D436C6" w14:textId="77777777" w:rsidR="004F49AD" w:rsidRPr="00E7736A" w:rsidRDefault="004F49AD" w:rsidP="004F49AD">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36D920D2" w14:textId="77777777" w:rsidR="00D93128" w:rsidRPr="004F49AD" w:rsidRDefault="00D93128" w:rsidP="002B6965">
      <w:pPr>
        <w:pStyle w:val="LGTdoc1"/>
        <w:spacing w:beforeLines="0" w:after="120" w:afterAutospacing="0"/>
        <w:rPr>
          <w:rFonts w:ascii="Arial" w:hAnsi="Arial" w:cs="Arial"/>
          <w:sz w:val="20"/>
          <w:lang w:eastAsia="x-none"/>
        </w:rPr>
      </w:pPr>
    </w:p>
    <w:p w14:paraId="3C9F7F52" w14:textId="3FB554B0"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SRS power chang</w:t>
      </w:r>
      <w:r w:rsidR="004F49AD">
        <w:rPr>
          <w:rFonts w:ascii="Arial" w:hAnsi="Arial" w:cs="Arial"/>
          <w:b w:val="0"/>
          <w:sz w:val="20"/>
        </w:rPr>
        <w:t>e/transient time</w:t>
      </w:r>
      <w:r>
        <w:rPr>
          <w:rFonts w:ascii="Arial" w:hAnsi="Arial" w:cs="Arial"/>
          <w:b w:val="0"/>
          <w:sz w:val="20"/>
        </w:rPr>
        <w:t>:</w:t>
      </w:r>
    </w:p>
    <w:p w14:paraId="6F88D963" w14:textId="77777777" w:rsidR="004F49AD" w:rsidRDefault="004F49AD" w:rsidP="004F49AD">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5</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w:t>
      </w:r>
      <w:r>
        <w:rPr>
          <w:rFonts w:ascii="Arial" w:hAnsi="Arial" w:cs="Arial"/>
          <w:sz w:val="20"/>
        </w:rPr>
        <w:t>.</w:t>
      </w:r>
    </w:p>
    <w:p w14:paraId="7008A445" w14:textId="77777777" w:rsidR="004F49AD" w:rsidRDefault="004F49AD" w:rsidP="004F49AD">
      <w:pPr>
        <w:pStyle w:val="LGTdoc1"/>
        <w:numPr>
          <w:ilvl w:val="0"/>
          <w:numId w:val="9"/>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w:t>
      </w:r>
      <w:proofErr w:type="spellStart"/>
      <w:r w:rsidRPr="0059154B">
        <w:rPr>
          <w:rFonts w:ascii="Arial" w:hAnsi="Arial" w:cs="Arial"/>
          <w:sz w:val="20"/>
          <w:lang w:val="en-US"/>
        </w:rPr>
        <w:t>subband</w:t>
      </w:r>
      <w:proofErr w:type="spellEnd"/>
      <w:r w:rsidRPr="0059154B">
        <w:rPr>
          <w:rFonts w:ascii="Arial" w:hAnsi="Arial" w:cs="Arial"/>
          <w:sz w:val="20"/>
          <w:lang w:val="en-US"/>
        </w:rPr>
        <w:t xml:space="preserve"> changes/antenna changes/power changes </w:t>
      </w:r>
      <w:r>
        <w:rPr>
          <w:rFonts w:ascii="Arial" w:hAnsi="Arial" w:cs="Arial"/>
          <w:sz w:val="20"/>
          <w:lang w:val="en-US"/>
        </w:rPr>
        <w:t xml:space="preserve">within a subframe is based on UE capability. </w:t>
      </w:r>
    </w:p>
    <w:p w14:paraId="1DCB82A4" w14:textId="77777777" w:rsidR="004F49AD" w:rsidRPr="0077710E" w:rsidRDefault="004F49AD" w:rsidP="004F49AD">
      <w:pPr>
        <w:pStyle w:val="LGTdoc1"/>
        <w:spacing w:beforeLines="0" w:before="120" w:after="0" w:afterAutospacing="0"/>
        <w:rPr>
          <w:rFonts w:ascii="Arial" w:hAnsi="Arial" w:cs="Arial"/>
          <w:sz w:val="20"/>
          <w:lang w:val="en-US"/>
        </w:rPr>
      </w:pPr>
      <w:r w:rsidRPr="004F49AD">
        <w:rPr>
          <w:rFonts w:ascii="Arial" w:hAnsi="Arial" w:cs="Arial"/>
          <w:sz w:val="20"/>
          <w:u w:val="single"/>
        </w:rPr>
        <w:t>Proposal 6</w:t>
      </w:r>
      <w:r w:rsidRPr="0077710E">
        <w:rPr>
          <w:rFonts w:ascii="Arial" w:hAnsi="Arial" w:cs="Arial"/>
          <w:sz w:val="20"/>
        </w:rPr>
        <w:t xml:space="preserve">: Configuration of intra-subframe SRS frequency hopping/antenna switching should consider the transient period </w:t>
      </w:r>
      <w:r w:rsidRPr="0077710E">
        <w:rPr>
          <w:rFonts w:ascii="Arial" w:hAnsi="Arial" w:cs="Arial"/>
          <w:sz w:val="20"/>
          <w:lang w:val="en-US"/>
        </w:rPr>
        <w:t xml:space="preserve">for power change due to </w:t>
      </w:r>
      <w:proofErr w:type="spellStart"/>
      <w:r w:rsidRPr="0077710E">
        <w:rPr>
          <w:rFonts w:ascii="Arial" w:hAnsi="Arial" w:cs="Arial"/>
          <w:sz w:val="20"/>
          <w:lang w:val="en-US"/>
        </w:rPr>
        <w:t>subband</w:t>
      </w:r>
      <w:proofErr w:type="spellEnd"/>
      <w:r w:rsidRPr="0077710E">
        <w:rPr>
          <w:rFonts w:ascii="Arial" w:hAnsi="Arial" w:cs="Arial"/>
          <w:sz w:val="20"/>
          <w:lang w:val="en-US"/>
        </w:rPr>
        <w:t xml:space="preserve"> </w:t>
      </w:r>
      <w:r>
        <w:rPr>
          <w:rFonts w:ascii="Arial" w:hAnsi="Arial" w:cs="Arial"/>
          <w:sz w:val="20"/>
          <w:lang w:val="en-US"/>
        </w:rPr>
        <w:t>hopping</w:t>
      </w:r>
      <w:r w:rsidRPr="0077710E">
        <w:rPr>
          <w:rFonts w:ascii="Arial" w:hAnsi="Arial" w:cs="Arial"/>
          <w:sz w:val="20"/>
          <w:lang w:val="en-US"/>
        </w:rPr>
        <w:t xml:space="preserve">/antenna </w:t>
      </w:r>
      <w:r>
        <w:rPr>
          <w:rFonts w:ascii="Arial" w:hAnsi="Arial" w:cs="Arial"/>
          <w:sz w:val="20"/>
          <w:lang w:val="en-US"/>
        </w:rPr>
        <w:t>switching</w:t>
      </w:r>
      <w:r w:rsidRPr="0077710E">
        <w:rPr>
          <w:rFonts w:ascii="Arial" w:hAnsi="Arial" w:cs="Arial"/>
          <w:sz w:val="20"/>
        </w:rPr>
        <w:t>.</w:t>
      </w:r>
      <w:r w:rsidRPr="0077710E">
        <w:rPr>
          <w:rFonts w:ascii="Arial" w:hAnsi="Arial" w:cs="Arial"/>
          <w:sz w:val="20"/>
          <w:lang w:val="en-US"/>
        </w:rPr>
        <w:t xml:space="preserve"> </w:t>
      </w:r>
    </w:p>
    <w:p w14:paraId="4F05228D" w14:textId="77777777" w:rsidR="00D93128" w:rsidRPr="005714E7" w:rsidRDefault="00D93128" w:rsidP="00D93128">
      <w:pPr>
        <w:pStyle w:val="LGTdoc1"/>
        <w:spacing w:beforeLines="0" w:after="120" w:afterAutospacing="0"/>
        <w:rPr>
          <w:rFonts w:ascii="Arial" w:hAnsi="Arial" w:cs="Arial"/>
          <w:b w:val="0"/>
          <w:sz w:val="20"/>
          <w:lang w:val="en-US" w:eastAsia="x-none"/>
        </w:rPr>
      </w:pPr>
    </w:p>
    <w:p w14:paraId="429650DC" w14:textId="54235FAF"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sidR="00FC77F9">
        <w:rPr>
          <w:rFonts w:ascii="Arial" w:hAnsi="Arial" w:cs="Arial"/>
          <w:b w:val="0"/>
          <w:sz w:val="20"/>
        </w:rPr>
        <w:t>c</w:t>
      </w:r>
      <w:r w:rsidRPr="009320CA">
        <w:rPr>
          <w:rFonts w:ascii="Arial" w:hAnsi="Arial" w:cs="Arial"/>
          <w:b w:val="0"/>
          <w:sz w:val="20"/>
        </w:rPr>
        <w:t xml:space="preserve">onfiguration of </w:t>
      </w:r>
      <w:r w:rsidR="00FC77F9">
        <w:rPr>
          <w:rFonts w:ascii="Arial" w:hAnsi="Arial" w:cs="Arial"/>
          <w:b w:val="0"/>
          <w:sz w:val="20"/>
        </w:rPr>
        <w:t>i</w:t>
      </w:r>
      <w:r w:rsidRPr="009320CA">
        <w:rPr>
          <w:rFonts w:ascii="Arial" w:hAnsi="Arial" w:cs="Arial"/>
          <w:b w:val="0"/>
          <w:sz w:val="20"/>
        </w:rPr>
        <w:t>ntra-subframe SRS repetition/FH/AS</w:t>
      </w:r>
      <w:r>
        <w:rPr>
          <w:rFonts w:ascii="Arial" w:hAnsi="Arial" w:cs="Arial"/>
          <w:b w:val="0"/>
          <w:sz w:val="20"/>
        </w:rPr>
        <w:t>:</w:t>
      </w:r>
    </w:p>
    <w:p w14:paraId="654FEB96" w14:textId="2D1B1D8F" w:rsidR="0077337F" w:rsidRDefault="0077337F" w:rsidP="0077337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sidR="009D70F5">
        <w:rPr>
          <w:rFonts w:ascii="Arial" w:hAnsi="Arial" w:cs="Arial"/>
          <w:sz w:val="20"/>
        </w:rPr>
        <w:t>Support the following configurable</w:t>
      </w:r>
      <w:r>
        <w:rPr>
          <w:rFonts w:ascii="Arial" w:hAnsi="Arial" w:cs="Arial"/>
          <w:sz w:val="20"/>
        </w:rPr>
        <w:t xml:space="preserve"> transmission pattern</w:t>
      </w:r>
      <w:r w:rsidR="009D70F5">
        <w:rPr>
          <w:rFonts w:ascii="Arial" w:hAnsi="Arial" w:cs="Arial"/>
          <w:sz w:val="20"/>
        </w:rPr>
        <w:t>s</w:t>
      </w:r>
      <w:r>
        <w:rPr>
          <w:rFonts w:ascii="Arial" w:hAnsi="Arial" w:cs="Arial"/>
          <w:sz w:val="20"/>
        </w:rPr>
        <w:t xml:space="preserve"> for intra-subframe SRS frequency hopping/antenna switching:</w:t>
      </w:r>
    </w:p>
    <w:p w14:paraId="460DD1C1" w14:textId="77777777" w:rsidR="0077337F" w:rsidRPr="00EB7E35" w:rsidRDefault="0077337F" w:rsidP="0077337F">
      <w:pPr>
        <w:pStyle w:val="LGTdoc1"/>
        <w:numPr>
          <w:ilvl w:val="0"/>
          <w:numId w:val="9"/>
        </w:numPr>
        <w:spacing w:beforeLines="0" w:after="0" w:afterAutospacing="0"/>
        <w:ind w:left="763"/>
        <w:rPr>
          <w:rFonts w:ascii="Arial" w:hAnsi="Arial" w:cs="Arial"/>
          <w:sz w:val="20"/>
        </w:rPr>
      </w:pPr>
      <w:r w:rsidRPr="00E53F4B">
        <w:rPr>
          <w:rFonts w:ascii="Arial" w:hAnsi="Arial" w:cs="Arial"/>
          <w:sz w:val="20"/>
        </w:rPr>
        <w:t>Pattern 1:</w:t>
      </w:r>
      <w:r w:rsidRPr="00EB7E35">
        <w:rPr>
          <w:rFonts w:ascii="Arial" w:hAnsi="Arial" w:cs="Arial"/>
          <w:sz w:val="20"/>
        </w:rPr>
        <w:t xml:space="preserve"> at least one symbol gap and no repetition (R=1)</w:t>
      </w:r>
    </w:p>
    <w:p w14:paraId="1B34A10C" w14:textId="77777777" w:rsidR="0077337F" w:rsidRPr="00E53F4B" w:rsidRDefault="0077337F" w:rsidP="0077337F">
      <w:pPr>
        <w:pStyle w:val="LGTdoc1"/>
        <w:numPr>
          <w:ilvl w:val="0"/>
          <w:numId w:val="9"/>
        </w:numPr>
        <w:spacing w:beforeLines="0" w:after="0" w:afterAutospacing="0"/>
        <w:ind w:left="763"/>
        <w:rPr>
          <w:rFonts w:ascii="Arial" w:hAnsi="Arial" w:cs="Arial"/>
          <w:sz w:val="20"/>
        </w:rPr>
      </w:pPr>
      <w:r w:rsidRPr="00EB7E35">
        <w:rPr>
          <w:rFonts w:ascii="Arial" w:hAnsi="Arial" w:cs="Arial"/>
          <w:sz w:val="20"/>
        </w:rPr>
        <w:t xml:space="preserve">Pattern </w:t>
      </w:r>
      <w:r w:rsidRPr="00E53F4B">
        <w:rPr>
          <w:rFonts w:ascii="Arial" w:hAnsi="Arial" w:cs="Arial"/>
          <w:sz w:val="20"/>
        </w:rPr>
        <w:t>2</w:t>
      </w:r>
      <w:r w:rsidRPr="00EB7E35">
        <w:rPr>
          <w:rFonts w:ascii="Arial" w:hAnsi="Arial" w:cs="Arial"/>
          <w:sz w:val="20"/>
        </w:rPr>
        <w:t>: no gap but repetition number of R&gt;1</w:t>
      </w:r>
    </w:p>
    <w:p w14:paraId="4D130B39" w14:textId="56260700" w:rsidR="0077337F" w:rsidRDefault="0077337F" w:rsidP="0077337F">
      <w:pPr>
        <w:pStyle w:val="LGTdoc1"/>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3BC08F8D">
          <v:shape id="_x0000_i1030" type="#_x0000_t75" style="width:22.9pt;height:17.05pt" o:ole="">
            <v:imagedata r:id="rId15" o:title=""/>
          </v:shape>
          <o:OLEObject Type="Embed" ProgID="Equation.DSMT4" ShapeID="_x0000_i1030" DrawAspect="Content" ObjectID="_1618421253" r:id="rId26"/>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689A4935" w14:textId="361E9F92" w:rsidR="0077337F" w:rsidRDefault="0077337F" w:rsidP="0077337F">
      <w:pPr>
        <w:pStyle w:val="LGTdoc1"/>
        <w:spacing w:beforeLines="0" w:after="120" w:afterAutospacing="0"/>
        <w:rPr>
          <w:rFonts w:ascii="Arial" w:hAnsi="Arial" w:cs="Arial"/>
          <w:sz w:val="20"/>
        </w:rPr>
      </w:pPr>
      <w:r w:rsidRPr="004D0458">
        <w:rPr>
          <w:rFonts w:ascii="Arial" w:hAnsi="Arial" w:cs="Arial"/>
          <w:sz w:val="20"/>
          <w:u w:val="single"/>
        </w:rPr>
        <w:t>Proposal 8</w:t>
      </w:r>
      <w:r w:rsidRPr="004D0458">
        <w:rPr>
          <w:rFonts w:ascii="Arial" w:hAnsi="Arial" w:cs="Arial"/>
          <w:sz w:val="20"/>
        </w:rPr>
        <w:t xml:space="preserve">: Support intra-subframe </w:t>
      </w:r>
      <w:r w:rsidR="004B2989">
        <w:rPr>
          <w:rFonts w:ascii="Arial" w:hAnsi="Arial" w:cs="Arial"/>
          <w:sz w:val="20"/>
        </w:rPr>
        <w:t>aperiodic</w:t>
      </w:r>
      <w:r w:rsidR="004B2989" w:rsidRPr="004D0458">
        <w:rPr>
          <w:rFonts w:ascii="Arial" w:hAnsi="Arial" w:cs="Arial"/>
          <w:sz w:val="20"/>
        </w:rPr>
        <w:t xml:space="preserve"> </w:t>
      </w:r>
      <w:r w:rsidR="009D70F5">
        <w:rPr>
          <w:rFonts w:ascii="Arial" w:hAnsi="Arial" w:cs="Arial"/>
          <w:sz w:val="20"/>
        </w:rPr>
        <w:t xml:space="preserve">SRS </w:t>
      </w:r>
      <w:r w:rsidRPr="004D0458">
        <w:rPr>
          <w:rFonts w:ascii="Arial" w:hAnsi="Arial" w:cs="Arial"/>
          <w:sz w:val="20"/>
        </w:rPr>
        <w:t>antenna switching across a subset of antenna ports</w:t>
      </w:r>
      <w:r>
        <w:rPr>
          <w:rFonts w:ascii="Arial" w:hAnsi="Arial" w:cs="Arial"/>
          <w:sz w:val="20"/>
        </w:rPr>
        <w:t>.</w:t>
      </w:r>
      <w:r w:rsidRPr="004D0458">
        <w:rPr>
          <w:rFonts w:ascii="Arial" w:hAnsi="Arial" w:cs="Arial"/>
          <w:sz w:val="20"/>
        </w:rPr>
        <w:t xml:space="preserve"> </w:t>
      </w:r>
    </w:p>
    <w:p w14:paraId="01F752F2" w14:textId="77777777" w:rsidR="0077337F" w:rsidRPr="00A86F61" w:rsidRDefault="0077337F" w:rsidP="0077337F">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w:t>
      </w:r>
      <w:bookmarkStart w:id="5" w:name="_GoBack"/>
      <w:bookmarkEnd w:id="5"/>
      <w:r>
        <w:rPr>
          <w:rFonts w:ascii="Arial" w:hAnsi="Arial" w:cs="Arial"/>
          <w:sz w:val="20"/>
        </w:rPr>
        <w:t>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0835B57B" w14:textId="77777777" w:rsidR="0077337F" w:rsidRDefault="0077337F" w:rsidP="0077337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p w14:paraId="73F500E0" w14:textId="77777777" w:rsidR="00D93128" w:rsidRDefault="00D93128" w:rsidP="009320CA">
      <w:pPr>
        <w:pStyle w:val="LGTdoc1"/>
        <w:spacing w:beforeLines="0" w:after="120" w:afterAutospacing="0"/>
        <w:rPr>
          <w:rFonts w:ascii="Arial" w:hAnsi="Arial" w:cs="Arial"/>
          <w:sz w:val="20"/>
        </w:rPr>
      </w:pPr>
    </w:p>
    <w:p w14:paraId="0431CCED" w14:textId="47110EF0"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w:t>
      </w:r>
      <w:r>
        <w:rPr>
          <w:rFonts w:ascii="Arial" w:hAnsi="Arial" w:cs="Arial"/>
          <w:b w:val="0"/>
          <w:sz w:val="20"/>
        </w:rPr>
        <w:t>P-</w:t>
      </w:r>
      <w:r w:rsidRPr="009320CA">
        <w:rPr>
          <w:rFonts w:ascii="Arial" w:hAnsi="Arial" w:cs="Arial"/>
          <w:b w:val="0"/>
          <w:sz w:val="20"/>
        </w:rPr>
        <w:t>SR</w:t>
      </w:r>
      <w:r>
        <w:rPr>
          <w:rFonts w:ascii="Arial" w:hAnsi="Arial" w:cs="Arial"/>
          <w:b w:val="0"/>
          <w:sz w:val="20"/>
        </w:rPr>
        <w:t>S:</w:t>
      </w:r>
    </w:p>
    <w:p w14:paraId="0AC86EA4" w14:textId="77777777" w:rsidR="0077337F" w:rsidRDefault="0077337F" w:rsidP="0077337F">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11</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464934E3" w14:textId="77777777" w:rsidR="0077337F" w:rsidRDefault="0077337F" w:rsidP="0077337F">
      <w:pPr>
        <w:pStyle w:val="LGTdoc1"/>
        <w:numPr>
          <w:ilvl w:val="0"/>
          <w:numId w:val="15"/>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76DFBCC8" w14:textId="77777777" w:rsidR="0077337F" w:rsidRDefault="0077337F" w:rsidP="009320CA">
      <w:pPr>
        <w:pStyle w:val="LGTdoc1"/>
        <w:spacing w:beforeLines="0" w:after="120" w:afterAutospacing="0"/>
        <w:rPr>
          <w:rFonts w:ascii="Arial" w:hAnsi="Arial" w:cs="Arial"/>
          <w:b w:val="0"/>
          <w:sz w:val="20"/>
        </w:rPr>
      </w:pPr>
    </w:p>
    <w:p w14:paraId="74B23B93" w14:textId="017EC1DC" w:rsid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 xml:space="preserve">For SRS </w:t>
      </w:r>
      <w:r>
        <w:rPr>
          <w:rFonts w:ascii="Arial" w:hAnsi="Arial" w:cs="Arial"/>
          <w:b w:val="0"/>
          <w:sz w:val="20"/>
        </w:rPr>
        <w:t>and PUCCH/PUSCH collision:</w:t>
      </w:r>
    </w:p>
    <w:p w14:paraId="1D094D22" w14:textId="519DEFB7" w:rsidR="009320CA" w:rsidRDefault="009320CA" w:rsidP="009320CA">
      <w:pPr>
        <w:pStyle w:val="LGTdoc1"/>
        <w:spacing w:beforeLines="0" w:after="120" w:afterAutospacing="0"/>
        <w:rPr>
          <w:rFonts w:ascii="Arial" w:hAnsi="Arial" w:cs="Arial"/>
          <w:sz w:val="20"/>
        </w:rPr>
      </w:pPr>
      <w:r w:rsidRPr="00407DCC">
        <w:rPr>
          <w:rFonts w:ascii="Arial" w:hAnsi="Arial" w:cs="Arial"/>
          <w:sz w:val="20"/>
          <w:u w:val="single"/>
        </w:rPr>
        <w:t>Proposal 1</w:t>
      </w:r>
      <w:r w:rsidR="0077710E" w:rsidRPr="00407DCC">
        <w:rPr>
          <w:rFonts w:ascii="Arial" w:hAnsi="Arial" w:cs="Arial"/>
          <w:sz w:val="20"/>
          <w:u w:val="single"/>
        </w:rPr>
        <w:t>2</w:t>
      </w:r>
      <w:r w:rsidRPr="00407DCC">
        <w:rPr>
          <w:rFonts w:ascii="Arial" w:hAnsi="Arial" w:cs="Arial"/>
          <w:sz w:val="20"/>
        </w:rPr>
        <w:t>: Further study UE-specific slot-level PUSCH/PUCCH in the same subframe of additional SRS symbols.</w:t>
      </w:r>
    </w:p>
    <w:p w14:paraId="1C598A22" w14:textId="77777777" w:rsidR="00BF23A5" w:rsidRDefault="00BF23A5" w:rsidP="009320CA">
      <w:pPr>
        <w:pStyle w:val="LGTdoc1"/>
        <w:spacing w:beforeLines="0" w:after="120" w:afterAutospacing="0"/>
        <w:rPr>
          <w:rFonts w:ascii="Arial" w:hAnsi="Arial" w:cs="Arial"/>
          <w:sz w:val="20"/>
        </w:rPr>
      </w:pPr>
    </w:p>
    <w:p w14:paraId="3EF7D0C0" w14:textId="50B92385" w:rsidR="009320CA" w:rsidRPr="009320CA" w:rsidRDefault="009320CA" w:rsidP="009320CA">
      <w:pPr>
        <w:pStyle w:val="LGTdoc1"/>
        <w:spacing w:beforeLines="0" w:after="120" w:afterAutospacing="0"/>
        <w:rPr>
          <w:rFonts w:ascii="Arial" w:hAnsi="Arial" w:cs="Arial"/>
          <w:b w:val="0"/>
          <w:sz w:val="20"/>
        </w:rPr>
      </w:pPr>
      <w:r w:rsidRPr="009320CA">
        <w:rPr>
          <w:rFonts w:ascii="Arial" w:hAnsi="Arial" w:cs="Arial"/>
          <w:b w:val="0"/>
          <w:sz w:val="20"/>
        </w:rPr>
        <w:t>For SRS sequence</w:t>
      </w:r>
      <w:r>
        <w:rPr>
          <w:rFonts w:ascii="Arial" w:hAnsi="Arial" w:cs="Arial"/>
          <w:b w:val="0"/>
          <w:sz w:val="20"/>
        </w:rPr>
        <w:t>:</w:t>
      </w:r>
    </w:p>
    <w:p w14:paraId="35010E80" w14:textId="74E8158F" w:rsidR="009320CA" w:rsidRDefault="009320CA" w:rsidP="009320CA">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w:t>
      </w:r>
      <w:r w:rsidR="0077710E">
        <w:rPr>
          <w:rFonts w:ascii="Arial" w:hAnsi="Arial" w:cs="Arial"/>
          <w:sz w:val="20"/>
          <w:u w:val="single"/>
        </w:rPr>
        <w:t>3</w:t>
      </w:r>
      <w:r w:rsidRPr="00817C8D">
        <w:rPr>
          <w:rFonts w:ascii="Arial" w:hAnsi="Arial" w:cs="Arial"/>
          <w:sz w:val="20"/>
        </w:rPr>
        <w:t xml:space="preserve">: </w:t>
      </w:r>
      <w:r>
        <w:rPr>
          <w:rFonts w:ascii="Arial" w:hAnsi="Arial" w:cs="Arial"/>
          <w:sz w:val="20"/>
        </w:rPr>
        <w:t xml:space="preserve">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04962456" w14:textId="77777777" w:rsidR="009320CA" w:rsidRPr="00935C7B" w:rsidRDefault="009320CA" w:rsidP="009320CA">
      <w:pPr>
        <w:pStyle w:val="ListParagraph"/>
        <w:numPr>
          <w:ilvl w:val="0"/>
          <w:numId w:val="16"/>
        </w:numPr>
        <w:ind w:leftChars="0" w:left="360"/>
        <w:rPr>
          <w:rFonts w:ascii="Arial" w:hAnsi="Arial" w:cs="Arial"/>
          <w:b/>
          <w:sz w:val="20"/>
          <w:szCs w:val="20"/>
        </w:rPr>
      </w:pPr>
      <m:oMath>
        <m:r>
          <m:rPr>
            <m:sty m:val="bi"/>
          </m:rPr>
          <w:rPr>
            <w:rFonts w:ascii="Cambria Math" w:hAnsi="Cambria Math" w:cs="Arial"/>
            <w:sz w:val="20"/>
            <w:szCs w:val="20"/>
          </w:rPr>
          <w:lastRenderedPageBreak/>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0EFCB6EF" w14:textId="77777777" w:rsidR="009320CA" w:rsidRDefault="009320CA" w:rsidP="009320CA">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1002B170" w14:textId="77777777" w:rsidR="009320CA" w:rsidRPr="0045460E" w:rsidRDefault="00361D48" w:rsidP="009320CA">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9320CA" w:rsidRPr="0045460E">
        <w:rPr>
          <w:rFonts w:ascii="Cambria Math" w:hAnsi="Cambria Math" w:cs="Arial"/>
          <w:b/>
          <w:i/>
          <w:szCs w:val="20"/>
        </w:rPr>
        <w:t>,</w:t>
      </w:r>
    </w:p>
    <w:p w14:paraId="525DDB85" w14:textId="77777777" w:rsidR="009320CA" w:rsidRPr="00935C7B" w:rsidRDefault="009320CA" w:rsidP="009320CA">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75BB623E" w14:textId="77777777" w:rsidR="009320CA" w:rsidRPr="00935C7B" w:rsidRDefault="009320CA" w:rsidP="009320CA">
      <w:pPr>
        <w:pStyle w:val="ListParagraph"/>
        <w:numPr>
          <w:ilvl w:val="0"/>
          <w:numId w:val="16"/>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30B4D810" w14:textId="77777777" w:rsidR="009320CA" w:rsidRPr="00935C7B" w:rsidRDefault="009320CA" w:rsidP="009320CA">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p>
    <w:p w14:paraId="1DE0EB6A" w14:textId="3B03CD65" w:rsidR="00B003A0" w:rsidRPr="00E65D3A" w:rsidRDefault="00B003A0" w:rsidP="00E65D3A">
      <w:pPr>
        <w:pStyle w:val="LGTdoc1"/>
        <w:spacing w:beforeLines="0" w:after="120" w:afterAutospacing="0"/>
        <w:rPr>
          <w:rFonts w:ascii="Arial" w:hAnsi="Arial" w:cs="Arial"/>
          <w:sz w:val="22"/>
          <w:szCs w:val="22"/>
          <w:lang w:val="en-US"/>
        </w:rPr>
      </w:pPr>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t>References</w:t>
      </w:r>
    </w:p>
    <w:p w14:paraId="6FDCAC83" w14:textId="280FF096" w:rsidR="00BB1369" w:rsidRPr="002C3CF8" w:rsidRDefault="00BB1369" w:rsidP="00DB5DB6">
      <w:pPr>
        <w:pStyle w:val="LGTdoc1"/>
        <w:numPr>
          <w:ilvl w:val="0"/>
          <w:numId w:val="7"/>
        </w:numPr>
        <w:spacing w:before="120" w:after="220"/>
        <w:ind w:left="270" w:hanging="270"/>
        <w:rPr>
          <w:rFonts w:ascii="Arial" w:hAnsi="Arial" w:cs="Arial"/>
          <w:b w:val="0"/>
          <w:sz w:val="20"/>
          <w:szCs w:val="22"/>
        </w:rPr>
      </w:pPr>
      <w:bookmarkStart w:id="6" w:name="_Ref490169147"/>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bookmarkEnd w:id="6"/>
    <w:p w14:paraId="6275E970" w14:textId="77777777" w:rsidR="004543DC" w:rsidRDefault="00DF72D6" w:rsidP="004543DC">
      <w:pPr>
        <w:pStyle w:val="LGTdoc1"/>
        <w:numPr>
          <w:ilvl w:val="0"/>
          <w:numId w:val="7"/>
        </w:numPr>
        <w:spacing w:before="120" w:after="220"/>
        <w:ind w:left="270" w:hanging="270"/>
        <w:rPr>
          <w:rFonts w:ascii="Arial" w:hAnsi="Arial" w:cs="Arial"/>
          <w:b w:val="0"/>
          <w:sz w:val="20"/>
          <w:szCs w:val="22"/>
        </w:rPr>
      </w:pPr>
      <w:r>
        <w:rPr>
          <w:rFonts w:ascii="Arial" w:hAnsi="Arial" w:cs="Arial"/>
          <w:b w:val="0"/>
          <w:sz w:val="20"/>
          <w:szCs w:val="22"/>
        </w:rPr>
        <w:t>3GPP TS36.101</w:t>
      </w:r>
      <w:r w:rsidRPr="002C3CF8">
        <w:rPr>
          <w:rFonts w:ascii="Arial" w:hAnsi="Arial" w:cs="Arial"/>
          <w:b w:val="0"/>
          <w:sz w:val="20"/>
          <w:szCs w:val="22"/>
        </w:rPr>
        <w:t>, “</w:t>
      </w:r>
      <w:r w:rsidRPr="00DF72D6">
        <w:rPr>
          <w:rFonts w:ascii="Arial" w:hAnsi="Arial" w:cs="Arial"/>
          <w:b w:val="0"/>
          <w:sz w:val="20"/>
          <w:szCs w:val="22"/>
        </w:rPr>
        <w:t>User Equipment (UE) radio transmission and reception</w:t>
      </w:r>
      <w:r w:rsidRPr="002C3CF8">
        <w:rPr>
          <w:rFonts w:ascii="Arial" w:hAnsi="Arial" w:cs="Arial"/>
          <w:b w:val="0"/>
          <w:sz w:val="20"/>
          <w:szCs w:val="22"/>
        </w:rPr>
        <w:t xml:space="preserve">”, </w:t>
      </w:r>
      <w:r>
        <w:rPr>
          <w:rFonts w:ascii="Arial" w:hAnsi="Arial" w:cs="Arial"/>
          <w:b w:val="0"/>
          <w:sz w:val="20"/>
          <w:szCs w:val="22"/>
        </w:rPr>
        <w:t>v15.5.0</w:t>
      </w:r>
      <w:r w:rsidRPr="002C3CF8">
        <w:rPr>
          <w:rFonts w:ascii="Arial" w:hAnsi="Arial" w:cs="Arial"/>
          <w:b w:val="0"/>
          <w:sz w:val="20"/>
          <w:szCs w:val="22"/>
        </w:rPr>
        <w:t>.</w:t>
      </w:r>
    </w:p>
    <w:p w14:paraId="2F5AFAA7" w14:textId="45B9723D" w:rsidR="004543DC" w:rsidRDefault="004543DC" w:rsidP="004543DC">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 xml:space="preserve">R1-1905575, LS on transient period for antenna switching or frequency hopping, </w:t>
      </w:r>
      <w:r w:rsidR="000D1FF9">
        <w:rPr>
          <w:rFonts w:ascii="Arial" w:hAnsi="Arial" w:cs="Arial"/>
          <w:b w:val="0"/>
          <w:sz w:val="20"/>
          <w:szCs w:val="22"/>
        </w:rPr>
        <w:t xml:space="preserve">Qualcomm, </w:t>
      </w:r>
      <w:r w:rsidRPr="004543DC">
        <w:rPr>
          <w:rFonts w:ascii="Arial" w:hAnsi="Arial" w:cs="Arial"/>
          <w:b w:val="0"/>
          <w:sz w:val="20"/>
          <w:szCs w:val="22"/>
        </w:rPr>
        <w:t>3GPP TSG RAN WG1 Meeting #96bis, Xi’an, China, 8th – 12th April 2019</w:t>
      </w:r>
    </w:p>
    <w:p w14:paraId="206DD307" w14:textId="52926B4C" w:rsidR="00301624" w:rsidRPr="00301624" w:rsidRDefault="00301624" w:rsidP="00301624">
      <w:pPr>
        <w:pStyle w:val="LGTdoc1"/>
        <w:numPr>
          <w:ilvl w:val="0"/>
          <w:numId w:val="7"/>
        </w:numPr>
        <w:spacing w:before="120" w:after="220"/>
        <w:ind w:left="270" w:hanging="270"/>
        <w:rPr>
          <w:rFonts w:ascii="Arial" w:hAnsi="Arial" w:cs="Arial"/>
          <w:b w:val="0"/>
          <w:sz w:val="20"/>
          <w:szCs w:val="22"/>
        </w:rPr>
      </w:pPr>
      <w:r w:rsidRPr="004543DC">
        <w:rPr>
          <w:rFonts w:ascii="Arial" w:hAnsi="Arial" w:cs="Arial"/>
          <w:b w:val="0"/>
          <w:sz w:val="20"/>
          <w:szCs w:val="22"/>
        </w:rPr>
        <w:t>R1-1</w:t>
      </w:r>
      <w:r w:rsidR="005B3C98">
        <w:rPr>
          <w:rFonts w:ascii="Arial" w:hAnsi="Arial" w:cs="Arial"/>
          <w:b w:val="0"/>
          <w:sz w:val="20"/>
          <w:szCs w:val="22"/>
        </w:rPr>
        <w:t>906969</w:t>
      </w:r>
      <w:r w:rsidRPr="004543DC">
        <w:rPr>
          <w:rFonts w:ascii="Arial" w:hAnsi="Arial" w:cs="Arial"/>
          <w:b w:val="0"/>
          <w:sz w:val="20"/>
          <w:szCs w:val="22"/>
        </w:rPr>
        <w:t xml:space="preserve">, </w:t>
      </w:r>
      <w:r w:rsidRPr="00301624">
        <w:rPr>
          <w:rFonts w:ascii="Arial" w:hAnsi="Arial" w:cs="Arial"/>
          <w:b w:val="0"/>
          <w:sz w:val="20"/>
          <w:szCs w:val="22"/>
        </w:rPr>
        <w:t>LS response to transient period for antenna switching or frequency hopping</w:t>
      </w:r>
      <w:r w:rsidRPr="004543DC">
        <w:rPr>
          <w:rFonts w:ascii="Arial" w:hAnsi="Arial" w:cs="Arial"/>
          <w:b w:val="0"/>
          <w:sz w:val="20"/>
          <w:szCs w:val="22"/>
        </w:rPr>
        <w:t xml:space="preserve">, </w:t>
      </w:r>
      <w:r w:rsidR="000D1FF9">
        <w:rPr>
          <w:rFonts w:ascii="Arial" w:hAnsi="Arial" w:cs="Arial"/>
          <w:b w:val="0"/>
          <w:sz w:val="20"/>
          <w:szCs w:val="22"/>
        </w:rPr>
        <w:t xml:space="preserve">Qualcomm, </w:t>
      </w:r>
      <w:r w:rsidRPr="004543DC">
        <w:rPr>
          <w:rFonts w:ascii="Arial" w:hAnsi="Arial" w:cs="Arial"/>
          <w:b w:val="0"/>
          <w:sz w:val="20"/>
          <w:szCs w:val="22"/>
        </w:rPr>
        <w:t>3GPP TSG RAN WG</w:t>
      </w:r>
      <w:r>
        <w:rPr>
          <w:rFonts w:ascii="Arial" w:hAnsi="Arial" w:cs="Arial"/>
          <w:b w:val="0"/>
          <w:sz w:val="20"/>
          <w:szCs w:val="22"/>
        </w:rPr>
        <w:t>4</w:t>
      </w:r>
      <w:r w:rsidRPr="004543DC">
        <w:rPr>
          <w:rFonts w:ascii="Arial" w:hAnsi="Arial" w:cs="Arial"/>
          <w:b w:val="0"/>
          <w:sz w:val="20"/>
          <w:szCs w:val="22"/>
        </w:rPr>
        <w:t xml:space="preserve"> Meeting #9</w:t>
      </w:r>
      <w:r>
        <w:rPr>
          <w:rFonts w:ascii="Arial" w:hAnsi="Arial" w:cs="Arial"/>
          <w:b w:val="0"/>
          <w:sz w:val="20"/>
          <w:szCs w:val="22"/>
        </w:rPr>
        <w:t>1</w:t>
      </w:r>
      <w:r w:rsidRPr="004543DC">
        <w:rPr>
          <w:rFonts w:ascii="Arial" w:hAnsi="Arial" w:cs="Arial"/>
          <w:b w:val="0"/>
          <w:sz w:val="20"/>
          <w:szCs w:val="22"/>
        </w:rPr>
        <w:t xml:space="preserve">, </w:t>
      </w:r>
      <w:r w:rsidRPr="00301624">
        <w:rPr>
          <w:rFonts w:ascii="Arial" w:hAnsi="Arial" w:cs="Arial"/>
          <w:b w:val="0"/>
          <w:sz w:val="20"/>
          <w:szCs w:val="22"/>
        </w:rPr>
        <w:t xml:space="preserve">Reno, </w:t>
      </w:r>
      <w:r w:rsidRPr="00301624">
        <w:rPr>
          <w:rFonts w:ascii="Arial" w:hAnsi="Arial" w:cs="Arial"/>
          <w:b w:val="0"/>
          <w:sz w:val="20"/>
        </w:rPr>
        <w:t xml:space="preserve">Nevada, US, </w:t>
      </w:r>
      <w:r w:rsidRPr="00301624">
        <w:rPr>
          <w:rFonts w:ascii="Arial" w:eastAsia="MS Mincho" w:hAnsi="Arial" w:cs="Arial"/>
          <w:b w:val="0"/>
          <w:bCs/>
          <w:sz w:val="20"/>
          <w:lang w:eastAsia="ja-JP"/>
        </w:rPr>
        <w:t>May 13</w:t>
      </w:r>
      <w:r w:rsidRPr="00301624">
        <w:rPr>
          <w:rFonts w:ascii="Arial" w:eastAsia="MS Mincho" w:hAnsi="Arial" w:cs="Arial"/>
          <w:b w:val="0"/>
          <w:bCs/>
          <w:sz w:val="20"/>
          <w:vertAlign w:val="superscript"/>
          <w:lang w:eastAsia="ja-JP"/>
        </w:rPr>
        <w:t>th</w:t>
      </w:r>
      <w:r w:rsidRPr="00301624">
        <w:rPr>
          <w:rFonts w:ascii="Arial" w:eastAsia="MS Mincho" w:hAnsi="Arial" w:cs="Arial"/>
          <w:b w:val="0"/>
          <w:bCs/>
          <w:sz w:val="20"/>
          <w:lang w:eastAsia="ja-JP"/>
        </w:rPr>
        <w:t xml:space="preserve"> – 17</w:t>
      </w:r>
      <w:r w:rsidRPr="00301624">
        <w:rPr>
          <w:rFonts w:ascii="Arial" w:eastAsia="MS Mincho" w:hAnsi="Arial" w:cs="Arial"/>
          <w:b w:val="0"/>
          <w:bCs/>
          <w:sz w:val="20"/>
          <w:vertAlign w:val="superscript"/>
          <w:lang w:eastAsia="ja-JP"/>
        </w:rPr>
        <w:t>th</w:t>
      </w:r>
      <w:r w:rsidRPr="00301624">
        <w:rPr>
          <w:rFonts w:ascii="Arial" w:eastAsia="MS Mincho" w:hAnsi="Arial" w:cs="Arial"/>
          <w:b w:val="0"/>
          <w:bCs/>
          <w:sz w:val="20"/>
          <w:lang w:eastAsia="ja-JP"/>
        </w:rPr>
        <w:t>, 2019.</w:t>
      </w:r>
    </w:p>
    <w:sectPr w:rsidR="00301624" w:rsidRPr="00301624"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BF876" w14:textId="77777777" w:rsidR="00361D48" w:rsidRDefault="00361D48">
      <w:r>
        <w:separator/>
      </w:r>
    </w:p>
  </w:endnote>
  <w:endnote w:type="continuationSeparator" w:id="0">
    <w:p w14:paraId="342C8492" w14:textId="77777777" w:rsidR="00361D48" w:rsidRDefault="00361D48">
      <w:r>
        <w:continuationSeparator/>
      </w:r>
    </w:p>
  </w:endnote>
  <w:endnote w:type="continuationNotice" w:id="1">
    <w:p w14:paraId="6B85854D" w14:textId="77777777" w:rsidR="00361D48" w:rsidRDefault="00361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e Semi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71548" w:rsidRDefault="001715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71548" w:rsidRDefault="00171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71548" w:rsidRDefault="001715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71548" w:rsidRDefault="00171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10D7A" w14:textId="77777777" w:rsidR="00361D48" w:rsidRDefault="00361D48">
      <w:r>
        <w:separator/>
      </w:r>
    </w:p>
  </w:footnote>
  <w:footnote w:type="continuationSeparator" w:id="0">
    <w:p w14:paraId="10D7085D" w14:textId="77777777" w:rsidR="00361D48" w:rsidRDefault="00361D48">
      <w:r>
        <w:continuationSeparator/>
      </w:r>
    </w:p>
  </w:footnote>
  <w:footnote w:type="continuationNotice" w:id="1">
    <w:p w14:paraId="59827D36" w14:textId="77777777" w:rsidR="00361D48" w:rsidRDefault="00361D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42C95BB6"/>
    <w:multiLevelType w:val="hybridMultilevel"/>
    <w:tmpl w:val="4440A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7"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5A430916"/>
    <w:multiLevelType w:val="hybridMultilevel"/>
    <w:tmpl w:val="FD42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EE2F4E"/>
    <w:multiLevelType w:val="hybridMultilevel"/>
    <w:tmpl w:val="0CA0CDE4"/>
    <w:lvl w:ilvl="0" w:tplc="4C0CBF74">
      <w:start w:val="1"/>
      <w:numFmt w:val="bullet"/>
      <w:lvlText w:val="−"/>
      <w:lvlJc w:val="left"/>
      <w:pPr>
        <w:tabs>
          <w:tab w:val="num" w:pos="720"/>
        </w:tabs>
        <w:ind w:left="720" w:hanging="360"/>
      </w:pPr>
      <w:rPr>
        <w:rFonts w:ascii="Calibre Regular" w:hAnsi="Calibre Regular" w:hint="default"/>
      </w:rPr>
    </w:lvl>
    <w:lvl w:ilvl="1" w:tplc="3552EB50">
      <w:start w:val="1"/>
      <w:numFmt w:val="bullet"/>
      <w:lvlText w:val="−"/>
      <w:lvlJc w:val="left"/>
      <w:pPr>
        <w:tabs>
          <w:tab w:val="num" w:pos="1440"/>
        </w:tabs>
        <w:ind w:left="1440" w:hanging="360"/>
      </w:pPr>
      <w:rPr>
        <w:rFonts w:ascii="Calibre Regular" w:hAnsi="Calibre Regular" w:hint="default"/>
      </w:rPr>
    </w:lvl>
    <w:lvl w:ilvl="2" w:tplc="20CCBE7C">
      <w:start w:val="1"/>
      <w:numFmt w:val="bullet"/>
      <w:lvlText w:val="−"/>
      <w:lvlJc w:val="left"/>
      <w:pPr>
        <w:tabs>
          <w:tab w:val="num" w:pos="2160"/>
        </w:tabs>
        <w:ind w:left="2160" w:hanging="360"/>
      </w:pPr>
      <w:rPr>
        <w:rFonts w:ascii="Calibre Regular" w:hAnsi="Calibre Regular" w:hint="default"/>
      </w:rPr>
    </w:lvl>
    <w:lvl w:ilvl="3" w:tplc="2B5A982C" w:tentative="1">
      <w:start w:val="1"/>
      <w:numFmt w:val="bullet"/>
      <w:lvlText w:val="−"/>
      <w:lvlJc w:val="left"/>
      <w:pPr>
        <w:tabs>
          <w:tab w:val="num" w:pos="2880"/>
        </w:tabs>
        <w:ind w:left="2880" w:hanging="360"/>
      </w:pPr>
      <w:rPr>
        <w:rFonts w:ascii="Calibre Regular" w:hAnsi="Calibre Regular" w:hint="default"/>
      </w:rPr>
    </w:lvl>
    <w:lvl w:ilvl="4" w:tplc="4470E80E" w:tentative="1">
      <w:start w:val="1"/>
      <w:numFmt w:val="bullet"/>
      <w:lvlText w:val="−"/>
      <w:lvlJc w:val="left"/>
      <w:pPr>
        <w:tabs>
          <w:tab w:val="num" w:pos="3600"/>
        </w:tabs>
        <w:ind w:left="3600" w:hanging="360"/>
      </w:pPr>
      <w:rPr>
        <w:rFonts w:ascii="Calibre Regular" w:hAnsi="Calibre Regular" w:hint="default"/>
      </w:rPr>
    </w:lvl>
    <w:lvl w:ilvl="5" w:tplc="ED2C746E" w:tentative="1">
      <w:start w:val="1"/>
      <w:numFmt w:val="bullet"/>
      <w:lvlText w:val="−"/>
      <w:lvlJc w:val="left"/>
      <w:pPr>
        <w:tabs>
          <w:tab w:val="num" w:pos="4320"/>
        </w:tabs>
        <w:ind w:left="4320" w:hanging="360"/>
      </w:pPr>
      <w:rPr>
        <w:rFonts w:ascii="Calibre Regular" w:hAnsi="Calibre Regular" w:hint="default"/>
      </w:rPr>
    </w:lvl>
    <w:lvl w:ilvl="6" w:tplc="0FF0A842" w:tentative="1">
      <w:start w:val="1"/>
      <w:numFmt w:val="bullet"/>
      <w:lvlText w:val="−"/>
      <w:lvlJc w:val="left"/>
      <w:pPr>
        <w:tabs>
          <w:tab w:val="num" w:pos="5040"/>
        </w:tabs>
        <w:ind w:left="5040" w:hanging="360"/>
      </w:pPr>
      <w:rPr>
        <w:rFonts w:ascii="Calibre Regular" w:hAnsi="Calibre Regular" w:hint="default"/>
      </w:rPr>
    </w:lvl>
    <w:lvl w:ilvl="7" w:tplc="82C2AC98" w:tentative="1">
      <w:start w:val="1"/>
      <w:numFmt w:val="bullet"/>
      <w:lvlText w:val="−"/>
      <w:lvlJc w:val="left"/>
      <w:pPr>
        <w:tabs>
          <w:tab w:val="num" w:pos="5760"/>
        </w:tabs>
        <w:ind w:left="5760" w:hanging="360"/>
      </w:pPr>
      <w:rPr>
        <w:rFonts w:ascii="Calibre Regular" w:hAnsi="Calibre Regular" w:hint="default"/>
      </w:rPr>
    </w:lvl>
    <w:lvl w:ilvl="8" w:tplc="D756A51E"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6"/>
  </w:num>
  <w:num w:numId="5">
    <w:abstractNumId w:val="18"/>
  </w:num>
  <w:num w:numId="6">
    <w:abstractNumId w:val="11"/>
  </w:num>
  <w:num w:numId="7">
    <w:abstractNumId w:val="0"/>
  </w:num>
  <w:num w:numId="8">
    <w:abstractNumId w:val="14"/>
  </w:num>
  <w:num w:numId="9">
    <w:abstractNumId w:val="10"/>
  </w:num>
  <w:num w:numId="10">
    <w:abstractNumId w:val="17"/>
  </w:num>
  <w:num w:numId="11">
    <w:abstractNumId w:val="6"/>
  </w:num>
  <w:num w:numId="12">
    <w:abstractNumId w:val="13"/>
  </w:num>
  <w:num w:numId="13">
    <w:abstractNumId w:val="1"/>
  </w:num>
  <w:num w:numId="14">
    <w:abstractNumId w:val="8"/>
  </w:num>
  <w:num w:numId="15">
    <w:abstractNumId w:val="15"/>
  </w:num>
  <w:num w:numId="16">
    <w:abstractNumId w:val="4"/>
  </w:num>
  <w:num w:numId="17">
    <w:abstractNumId w:val="12"/>
  </w:num>
  <w:num w:numId="18">
    <w:abstractNumId w:val="5"/>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16E"/>
    <w:rsid w:val="00007211"/>
    <w:rsid w:val="000072D1"/>
    <w:rsid w:val="000072D7"/>
    <w:rsid w:val="00007683"/>
    <w:rsid w:val="00007711"/>
    <w:rsid w:val="00007BA1"/>
    <w:rsid w:val="00007E84"/>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96"/>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5C1"/>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406"/>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899"/>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4E7"/>
    <w:rsid w:val="000458AA"/>
    <w:rsid w:val="0004597C"/>
    <w:rsid w:val="00046061"/>
    <w:rsid w:val="000461D0"/>
    <w:rsid w:val="0004659D"/>
    <w:rsid w:val="00046B94"/>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179"/>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9C1"/>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BF2"/>
    <w:rsid w:val="00073E69"/>
    <w:rsid w:val="00073F47"/>
    <w:rsid w:val="00074005"/>
    <w:rsid w:val="0007407D"/>
    <w:rsid w:val="00074283"/>
    <w:rsid w:val="00074590"/>
    <w:rsid w:val="00074C16"/>
    <w:rsid w:val="00074EB7"/>
    <w:rsid w:val="000753D5"/>
    <w:rsid w:val="0007543E"/>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724"/>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6AE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4B3"/>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CBF"/>
    <w:rsid w:val="000D1E13"/>
    <w:rsid w:val="000D1FF9"/>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A16"/>
    <w:rsid w:val="000E0B12"/>
    <w:rsid w:val="000E0C98"/>
    <w:rsid w:val="000E0E85"/>
    <w:rsid w:val="000E0F98"/>
    <w:rsid w:val="000E11D2"/>
    <w:rsid w:val="000E1572"/>
    <w:rsid w:val="000E1781"/>
    <w:rsid w:val="000E1BA8"/>
    <w:rsid w:val="000E2533"/>
    <w:rsid w:val="000E25D0"/>
    <w:rsid w:val="000E2915"/>
    <w:rsid w:val="000E2B6C"/>
    <w:rsid w:val="000E2F7C"/>
    <w:rsid w:val="000E311E"/>
    <w:rsid w:val="000E3137"/>
    <w:rsid w:val="000E325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5CF"/>
    <w:rsid w:val="000F599E"/>
    <w:rsid w:val="000F5B85"/>
    <w:rsid w:val="000F5FD1"/>
    <w:rsid w:val="000F6140"/>
    <w:rsid w:val="000F6238"/>
    <w:rsid w:val="000F62A9"/>
    <w:rsid w:val="000F665D"/>
    <w:rsid w:val="000F69E0"/>
    <w:rsid w:val="000F6A02"/>
    <w:rsid w:val="000F6B69"/>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0D9D"/>
    <w:rsid w:val="00101121"/>
    <w:rsid w:val="0010126D"/>
    <w:rsid w:val="001012CB"/>
    <w:rsid w:val="001012F2"/>
    <w:rsid w:val="00101400"/>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2AC"/>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4B1"/>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7E8"/>
    <w:rsid w:val="00151E7E"/>
    <w:rsid w:val="00152001"/>
    <w:rsid w:val="001520B8"/>
    <w:rsid w:val="00152427"/>
    <w:rsid w:val="001525FB"/>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2"/>
    <w:rsid w:val="001568BD"/>
    <w:rsid w:val="00156C29"/>
    <w:rsid w:val="00156E1D"/>
    <w:rsid w:val="001572FD"/>
    <w:rsid w:val="001578C9"/>
    <w:rsid w:val="00157937"/>
    <w:rsid w:val="00157F66"/>
    <w:rsid w:val="0016030A"/>
    <w:rsid w:val="001603CD"/>
    <w:rsid w:val="0016072B"/>
    <w:rsid w:val="00161070"/>
    <w:rsid w:val="00161132"/>
    <w:rsid w:val="001613C0"/>
    <w:rsid w:val="00161837"/>
    <w:rsid w:val="001619DD"/>
    <w:rsid w:val="00161B45"/>
    <w:rsid w:val="00161C73"/>
    <w:rsid w:val="001620F5"/>
    <w:rsid w:val="00162478"/>
    <w:rsid w:val="001625EC"/>
    <w:rsid w:val="00162857"/>
    <w:rsid w:val="00162A95"/>
    <w:rsid w:val="00162D51"/>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548"/>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64E"/>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0F3"/>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2E87"/>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B7A83"/>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413"/>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0BEC"/>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40E"/>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9DB"/>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DEE"/>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1C"/>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C34"/>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6D3"/>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6FB"/>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297"/>
    <w:rsid w:val="00250321"/>
    <w:rsid w:val="0025048E"/>
    <w:rsid w:val="00250A7B"/>
    <w:rsid w:val="00250D9D"/>
    <w:rsid w:val="0025122F"/>
    <w:rsid w:val="002514FE"/>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7E8"/>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10C"/>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269"/>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5F4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BB2"/>
    <w:rsid w:val="002B5D3C"/>
    <w:rsid w:val="002B5DBF"/>
    <w:rsid w:val="002B6038"/>
    <w:rsid w:val="002B66B0"/>
    <w:rsid w:val="002B6965"/>
    <w:rsid w:val="002B6D6B"/>
    <w:rsid w:val="002B6E49"/>
    <w:rsid w:val="002B754A"/>
    <w:rsid w:val="002B788B"/>
    <w:rsid w:val="002B7C1D"/>
    <w:rsid w:val="002B7D08"/>
    <w:rsid w:val="002C01EB"/>
    <w:rsid w:val="002C02B0"/>
    <w:rsid w:val="002C0431"/>
    <w:rsid w:val="002C0F2C"/>
    <w:rsid w:val="002C14A7"/>
    <w:rsid w:val="002C1B6A"/>
    <w:rsid w:val="002C261F"/>
    <w:rsid w:val="002C29E9"/>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02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4"/>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AF6"/>
    <w:rsid w:val="00326B78"/>
    <w:rsid w:val="00326C47"/>
    <w:rsid w:val="00326DE4"/>
    <w:rsid w:val="00327B39"/>
    <w:rsid w:val="00327D5A"/>
    <w:rsid w:val="00327E0F"/>
    <w:rsid w:val="00330038"/>
    <w:rsid w:val="003301C0"/>
    <w:rsid w:val="00330330"/>
    <w:rsid w:val="00331171"/>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1A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4EEC"/>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D48"/>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4F8C"/>
    <w:rsid w:val="00375036"/>
    <w:rsid w:val="003754A6"/>
    <w:rsid w:val="003754B7"/>
    <w:rsid w:val="003755C3"/>
    <w:rsid w:val="0037579F"/>
    <w:rsid w:val="00376109"/>
    <w:rsid w:val="003762C0"/>
    <w:rsid w:val="00376419"/>
    <w:rsid w:val="0037681D"/>
    <w:rsid w:val="003769E1"/>
    <w:rsid w:val="00376FBB"/>
    <w:rsid w:val="0037721A"/>
    <w:rsid w:val="003774E9"/>
    <w:rsid w:val="003775E1"/>
    <w:rsid w:val="003777F7"/>
    <w:rsid w:val="003778A5"/>
    <w:rsid w:val="003779C7"/>
    <w:rsid w:val="00377A58"/>
    <w:rsid w:val="00377B52"/>
    <w:rsid w:val="00380038"/>
    <w:rsid w:val="003801AC"/>
    <w:rsid w:val="00380406"/>
    <w:rsid w:val="003809F8"/>
    <w:rsid w:val="00380C5D"/>
    <w:rsid w:val="00381764"/>
    <w:rsid w:val="003818DA"/>
    <w:rsid w:val="003819AC"/>
    <w:rsid w:val="00381A8E"/>
    <w:rsid w:val="0038202A"/>
    <w:rsid w:val="003820A8"/>
    <w:rsid w:val="00382202"/>
    <w:rsid w:val="0038258B"/>
    <w:rsid w:val="00382794"/>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2E9C"/>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D7E75"/>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8BB"/>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294"/>
    <w:rsid w:val="00406323"/>
    <w:rsid w:val="00406524"/>
    <w:rsid w:val="004067B7"/>
    <w:rsid w:val="00406842"/>
    <w:rsid w:val="00406E6A"/>
    <w:rsid w:val="00407098"/>
    <w:rsid w:val="0040725B"/>
    <w:rsid w:val="00407469"/>
    <w:rsid w:val="00407A58"/>
    <w:rsid w:val="00407B54"/>
    <w:rsid w:val="00407DCC"/>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0D75"/>
    <w:rsid w:val="00421054"/>
    <w:rsid w:val="004210C3"/>
    <w:rsid w:val="00421497"/>
    <w:rsid w:val="0042161D"/>
    <w:rsid w:val="004218BF"/>
    <w:rsid w:val="00422219"/>
    <w:rsid w:val="0042357F"/>
    <w:rsid w:val="00423A86"/>
    <w:rsid w:val="00423D1F"/>
    <w:rsid w:val="00423EC2"/>
    <w:rsid w:val="00423F42"/>
    <w:rsid w:val="0042436C"/>
    <w:rsid w:val="00424534"/>
    <w:rsid w:val="00424762"/>
    <w:rsid w:val="00424E75"/>
    <w:rsid w:val="004255FF"/>
    <w:rsid w:val="00425C19"/>
    <w:rsid w:val="00425F15"/>
    <w:rsid w:val="0042602A"/>
    <w:rsid w:val="004260BE"/>
    <w:rsid w:val="004260CD"/>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763"/>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3DC"/>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852"/>
    <w:rsid w:val="00493C07"/>
    <w:rsid w:val="00493E26"/>
    <w:rsid w:val="00494792"/>
    <w:rsid w:val="00495319"/>
    <w:rsid w:val="00495510"/>
    <w:rsid w:val="004958FA"/>
    <w:rsid w:val="00495BDE"/>
    <w:rsid w:val="00495C99"/>
    <w:rsid w:val="00495E2D"/>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989"/>
    <w:rsid w:val="004B2C4A"/>
    <w:rsid w:val="004B2DAF"/>
    <w:rsid w:val="004B2E74"/>
    <w:rsid w:val="004B2F34"/>
    <w:rsid w:val="004B31F3"/>
    <w:rsid w:val="004B337B"/>
    <w:rsid w:val="004B354F"/>
    <w:rsid w:val="004B3557"/>
    <w:rsid w:val="004B3B5B"/>
    <w:rsid w:val="004B3E96"/>
    <w:rsid w:val="004B416F"/>
    <w:rsid w:val="004B43A2"/>
    <w:rsid w:val="004B45BB"/>
    <w:rsid w:val="004B479F"/>
    <w:rsid w:val="004B4A25"/>
    <w:rsid w:val="004B4DED"/>
    <w:rsid w:val="004B4EC3"/>
    <w:rsid w:val="004B4FBF"/>
    <w:rsid w:val="004B50CB"/>
    <w:rsid w:val="004B541D"/>
    <w:rsid w:val="004B5713"/>
    <w:rsid w:val="004B5E7B"/>
    <w:rsid w:val="004B5FF4"/>
    <w:rsid w:val="004B6141"/>
    <w:rsid w:val="004B639B"/>
    <w:rsid w:val="004B67EC"/>
    <w:rsid w:val="004B69D5"/>
    <w:rsid w:val="004B6F3C"/>
    <w:rsid w:val="004B7504"/>
    <w:rsid w:val="004B7762"/>
    <w:rsid w:val="004B7891"/>
    <w:rsid w:val="004B79F0"/>
    <w:rsid w:val="004B7A08"/>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86B"/>
    <w:rsid w:val="004C6964"/>
    <w:rsid w:val="004C6D1C"/>
    <w:rsid w:val="004C6F0D"/>
    <w:rsid w:val="004C7051"/>
    <w:rsid w:val="004C7C80"/>
    <w:rsid w:val="004C7DE5"/>
    <w:rsid w:val="004D020D"/>
    <w:rsid w:val="004D0458"/>
    <w:rsid w:val="004D061B"/>
    <w:rsid w:val="004D11AB"/>
    <w:rsid w:val="004D11BE"/>
    <w:rsid w:val="004D17DE"/>
    <w:rsid w:val="004D1CFF"/>
    <w:rsid w:val="004D20CF"/>
    <w:rsid w:val="004D215A"/>
    <w:rsid w:val="004D22E1"/>
    <w:rsid w:val="004D2535"/>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966"/>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9AD"/>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49"/>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8D9"/>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4F55"/>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6D"/>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4E7"/>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DF"/>
    <w:rsid w:val="005876B6"/>
    <w:rsid w:val="0058788E"/>
    <w:rsid w:val="0058792F"/>
    <w:rsid w:val="00587EB4"/>
    <w:rsid w:val="0059040C"/>
    <w:rsid w:val="00590412"/>
    <w:rsid w:val="0059070D"/>
    <w:rsid w:val="00590A91"/>
    <w:rsid w:val="00590FAA"/>
    <w:rsid w:val="00590FF9"/>
    <w:rsid w:val="0059154B"/>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18A"/>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3C98"/>
    <w:rsid w:val="005B42F2"/>
    <w:rsid w:val="005B4616"/>
    <w:rsid w:val="005B4950"/>
    <w:rsid w:val="005B49CB"/>
    <w:rsid w:val="005B4C60"/>
    <w:rsid w:val="005B4F82"/>
    <w:rsid w:val="005B5100"/>
    <w:rsid w:val="005B5E55"/>
    <w:rsid w:val="005B6D12"/>
    <w:rsid w:val="005B6E1D"/>
    <w:rsid w:val="005B72E4"/>
    <w:rsid w:val="005B7533"/>
    <w:rsid w:val="005B7828"/>
    <w:rsid w:val="005B7C6D"/>
    <w:rsid w:val="005B7D49"/>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E0D"/>
    <w:rsid w:val="005D7140"/>
    <w:rsid w:val="005D76A5"/>
    <w:rsid w:val="005D775D"/>
    <w:rsid w:val="005D798D"/>
    <w:rsid w:val="005D79D1"/>
    <w:rsid w:val="005D7C2A"/>
    <w:rsid w:val="005D7D84"/>
    <w:rsid w:val="005D7DFA"/>
    <w:rsid w:val="005D7FFA"/>
    <w:rsid w:val="005E06E2"/>
    <w:rsid w:val="005E0B2C"/>
    <w:rsid w:val="005E0D05"/>
    <w:rsid w:val="005E1183"/>
    <w:rsid w:val="005E1559"/>
    <w:rsid w:val="005E29A1"/>
    <w:rsid w:val="005E2AA1"/>
    <w:rsid w:val="005E2C96"/>
    <w:rsid w:val="005E2E17"/>
    <w:rsid w:val="005E358F"/>
    <w:rsid w:val="005E3927"/>
    <w:rsid w:val="005E42AF"/>
    <w:rsid w:val="005E43E1"/>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39A"/>
    <w:rsid w:val="005F7694"/>
    <w:rsid w:val="005F76C4"/>
    <w:rsid w:val="005F7CCB"/>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2F"/>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138"/>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3F52"/>
    <w:rsid w:val="006444D9"/>
    <w:rsid w:val="006448BD"/>
    <w:rsid w:val="00644A4F"/>
    <w:rsid w:val="00645731"/>
    <w:rsid w:val="00645913"/>
    <w:rsid w:val="00645929"/>
    <w:rsid w:val="00645A41"/>
    <w:rsid w:val="00645D05"/>
    <w:rsid w:val="00645EF6"/>
    <w:rsid w:val="00645F69"/>
    <w:rsid w:val="00646230"/>
    <w:rsid w:val="0064629A"/>
    <w:rsid w:val="0064675C"/>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2B"/>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AD5"/>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1FA"/>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5AEA"/>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40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2FBF"/>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885"/>
    <w:rsid w:val="006C0A20"/>
    <w:rsid w:val="006C0A6F"/>
    <w:rsid w:val="006C0CEA"/>
    <w:rsid w:val="006C10E8"/>
    <w:rsid w:val="006C1613"/>
    <w:rsid w:val="006C1B25"/>
    <w:rsid w:val="006C1B2C"/>
    <w:rsid w:val="006C1FF7"/>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3FF"/>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B"/>
    <w:rsid w:val="006E46FC"/>
    <w:rsid w:val="006E49FE"/>
    <w:rsid w:val="006E4A4B"/>
    <w:rsid w:val="006E5382"/>
    <w:rsid w:val="006E5386"/>
    <w:rsid w:val="006E543B"/>
    <w:rsid w:val="006E5B9D"/>
    <w:rsid w:val="006E5F82"/>
    <w:rsid w:val="006E623B"/>
    <w:rsid w:val="006E667A"/>
    <w:rsid w:val="006E6A12"/>
    <w:rsid w:val="006E6B1D"/>
    <w:rsid w:val="006E6EB9"/>
    <w:rsid w:val="006E725C"/>
    <w:rsid w:val="006E7587"/>
    <w:rsid w:val="006E763E"/>
    <w:rsid w:val="006E7B14"/>
    <w:rsid w:val="006E7B9F"/>
    <w:rsid w:val="006E7D22"/>
    <w:rsid w:val="006E7E2F"/>
    <w:rsid w:val="006F0243"/>
    <w:rsid w:val="006F05B4"/>
    <w:rsid w:val="006F05CF"/>
    <w:rsid w:val="006F07E7"/>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96C"/>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9DF"/>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1F00"/>
    <w:rsid w:val="0074241A"/>
    <w:rsid w:val="007424B0"/>
    <w:rsid w:val="0074291F"/>
    <w:rsid w:val="00742CB5"/>
    <w:rsid w:val="00742D29"/>
    <w:rsid w:val="00742D4E"/>
    <w:rsid w:val="00742E74"/>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70A"/>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818"/>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67DC4"/>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1B8A"/>
    <w:rsid w:val="0077200E"/>
    <w:rsid w:val="00772054"/>
    <w:rsid w:val="007721EC"/>
    <w:rsid w:val="007724A9"/>
    <w:rsid w:val="0077291D"/>
    <w:rsid w:val="00772B22"/>
    <w:rsid w:val="00772D0A"/>
    <w:rsid w:val="0077337F"/>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0B5"/>
    <w:rsid w:val="0077710E"/>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5F3E"/>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D19"/>
    <w:rsid w:val="007A4F48"/>
    <w:rsid w:val="007A4FC1"/>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C5"/>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10D"/>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02"/>
    <w:rsid w:val="007C544F"/>
    <w:rsid w:val="007C5949"/>
    <w:rsid w:val="007C6138"/>
    <w:rsid w:val="007C620B"/>
    <w:rsid w:val="007C628A"/>
    <w:rsid w:val="007C63F1"/>
    <w:rsid w:val="007C652C"/>
    <w:rsid w:val="007C65C5"/>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06B"/>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528"/>
    <w:rsid w:val="007E27DC"/>
    <w:rsid w:val="007E2811"/>
    <w:rsid w:val="007E2905"/>
    <w:rsid w:val="007E2951"/>
    <w:rsid w:val="007E295E"/>
    <w:rsid w:val="007E321C"/>
    <w:rsid w:val="007E3577"/>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67E"/>
    <w:rsid w:val="007F7F32"/>
    <w:rsid w:val="00800122"/>
    <w:rsid w:val="008003C0"/>
    <w:rsid w:val="008004EC"/>
    <w:rsid w:val="008006F0"/>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D2D"/>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194"/>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4EDC"/>
    <w:rsid w:val="00815060"/>
    <w:rsid w:val="008150FE"/>
    <w:rsid w:val="00815254"/>
    <w:rsid w:val="008153B1"/>
    <w:rsid w:val="00815590"/>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19"/>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1E8"/>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0ECE"/>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B1F"/>
    <w:rsid w:val="00862CB6"/>
    <w:rsid w:val="00862D52"/>
    <w:rsid w:val="00862F44"/>
    <w:rsid w:val="00863177"/>
    <w:rsid w:val="008633D8"/>
    <w:rsid w:val="00863506"/>
    <w:rsid w:val="00863725"/>
    <w:rsid w:val="00863F47"/>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1B5"/>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9B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FC1"/>
    <w:rsid w:val="008D6173"/>
    <w:rsid w:val="008D621E"/>
    <w:rsid w:val="008D6A77"/>
    <w:rsid w:val="008D70EB"/>
    <w:rsid w:val="008D72C3"/>
    <w:rsid w:val="008D7758"/>
    <w:rsid w:val="008D7ABA"/>
    <w:rsid w:val="008E0616"/>
    <w:rsid w:val="008E0928"/>
    <w:rsid w:val="008E0947"/>
    <w:rsid w:val="008E0D7A"/>
    <w:rsid w:val="008E0D7F"/>
    <w:rsid w:val="008E12C8"/>
    <w:rsid w:val="008E1B23"/>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AB6"/>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CB1"/>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0CA"/>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4DBB"/>
    <w:rsid w:val="009451C7"/>
    <w:rsid w:val="0094543D"/>
    <w:rsid w:val="009457AB"/>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6A"/>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0FFB"/>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F5"/>
    <w:rsid w:val="009D7261"/>
    <w:rsid w:val="009D7804"/>
    <w:rsid w:val="009D7C13"/>
    <w:rsid w:val="009D7E75"/>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1E87"/>
    <w:rsid w:val="009F2096"/>
    <w:rsid w:val="009F21A6"/>
    <w:rsid w:val="009F24CB"/>
    <w:rsid w:val="009F2549"/>
    <w:rsid w:val="009F29CA"/>
    <w:rsid w:val="009F2A42"/>
    <w:rsid w:val="009F2BFC"/>
    <w:rsid w:val="009F2C20"/>
    <w:rsid w:val="009F2E91"/>
    <w:rsid w:val="009F31A3"/>
    <w:rsid w:val="009F34E6"/>
    <w:rsid w:val="009F3755"/>
    <w:rsid w:val="009F38A8"/>
    <w:rsid w:val="009F39EC"/>
    <w:rsid w:val="009F3F68"/>
    <w:rsid w:val="009F49F8"/>
    <w:rsid w:val="009F4C01"/>
    <w:rsid w:val="009F4C82"/>
    <w:rsid w:val="009F4CAF"/>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C1A"/>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813"/>
    <w:rsid w:val="00A23A9F"/>
    <w:rsid w:val="00A24788"/>
    <w:rsid w:val="00A253A0"/>
    <w:rsid w:val="00A255CC"/>
    <w:rsid w:val="00A2570E"/>
    <w:rsid w:val="00A258EF"/>
    <w:rsid w:val="00A25A42"/>
    <w:rsid w:val="00A25F3C"/>
    <w:rsid w:val="00A262C9"/>
    <w:rsid w:val="00A265C3"/>
    <w:rsid w:val="00A265D5"/>
    <w:rsid w:val="00A26620"/>
    <w:rsid w:val="00A26699"/>
    <w:rsid w:val="00A268FF"/>
    <w:rsid w:val="00A26A59"/>
    <w:rsid w:val="00A26B17"/>
    <w:rsid w:val="00A26D4C"/>
    <w:rsid w:val="00A271B1"/>
    <w:rsid w:val="00A27307"/>
    <w:rsid w:val="00A27A74"/>
    <w:rsid w:val="00A27CCC"/>
    <w:rsid w:val="00A30063"/>
    <w:rsid w:val="00A301EE"/>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3CC"/>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B08"/>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15D"/>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6F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0C"/>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249"/>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2B2"/>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4D2"/>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2F64"/>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927"/>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3E67"/>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6CF"/>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0A7"/>
    <w:rsid w:val="00B67247"/>
    <w:rsid w:val="00B674C8"/>
    <w:rsid w:val="00B67B3A"/>
    <w:rsid w:val="00B67C9F"/>
    <w:rsid w:val="00B7013B"/>
    <w:rsid w:val="00B70212"/>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C9"/>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1E22"/>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006"/>
    <w:rsid w:val="00BA12A7"/>
    <w:rsid w:val="00BA19EB"/>
    <w:rsid w:val="00BA1AE5"/>
    <w:rsid w:val="00BA1EC1"/>
    <w:rsid w:val="00BA201F"/>
    <w:rsid w:val="00BA2197"/>
    <w:rsid w:val="00BA25C7"/>
    <w:rsid w:val="00BA2D69"/>
    <w:rsid w:val="00BA2E22"/>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A7BF6"/>
    <w:rsid w:val="00BA7E03"/>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278"/>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B26"/>
    <w:rsid w:val="00BC5F90"/>
    <w:rsid w:val="00BC611B"/>
    <w:rsid w:val="00BC61AB"/>
    <w:rsid w:val="00BC6583"/>
    <w:rsid w:val="00BC6686"/>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BD5"/>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5FE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3A5"/>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74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885"/>
    <w:rsid w:val="00C21AB8"/>
    <w:rsid w:val="00C21BA4"/>
    <w:rsid w:val="00C21C63"/>
    <w:rsid w:val="00C21E18"/>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B06"/>
    <w:rsid w:val="00C31F10"/>
    <w:rsid w:val="00C32070"/>
    <w:rsid w:val="00C321CA"/>
    <w:rsid w:val="00C323F9"/>
    <w:rsid w:val="00C32412"/>
    <w:rsid w:val="00C328A6"/>
    <w:rsid w:val="00C33267"/>
    <w:rsid w:val="00C33430"/>
    <w:rsid w:val="00C33589"/>
    <w:rsid w:val="00C335D9"/>
    <w:rsid w:val="00C33884"/>
    <w:rsid w:val="00C33CE3"/>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863"/>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43"/>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DD"/>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98B"/>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BC"/>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D0D"/>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41F"/>
    <w:rsid w:val="00CE15A3"/>
    <w:rsid w:val="00CE15B3"/>
    <w:rsid w:val="00CE1637"/>
    <w:rsid w:val="00CE16F7"/>
    <w:rsid w:val="00CE1ECD"/>
    <w:rsid w:val="00CE20AF"/>
    <w:rsid w:val="00CE2245"/>
    <w:rsid w:val="00CE2618"/>
    <w:rsid w:val="00CE270C"/>
    <w:rsid w:val="00CE27CA"/>
    <w:rsid w:val="00CE2D50"/>
    <w:rsid w:val="00CE2F8A"/>
    <w:rsid w:val="00CE3365"/>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4FED"/>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494"/>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6CC"/>
    <w:rsid w:val="00D21A33"/>
    <w:rsid w:val="00D21BF3"/>
    <w:rsid w:val="00D21C9F"/>
    <w:rsid w:val="00D21FA0"/>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92C"/>
    <w:rsid w:val="00D27AA0"/>
    <w:rsid w:val="00D27EBD"/>
    <w:rsid w:val="00D27F78"/>
    <w:rsid w:val="00D3153F"/>
    <w:rsid w:val="00D31BC4"/>
    <w:rsid w:val="00D31F09"/>
    <w:rsid w:val="00D31FCA"/>
    <w:rsid w:val="00D33472"/>
    <w:rsid w:val="00D33CC8"/>
    <w:rsid w:val="00D33D8E"/>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D70"/>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57B6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99C"/>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128"/>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5DB6"/>
    <w:rsid w:val="00DB64C5"/>
    <w:rsid w:val="00DB6B73"/>
    <w:rsid w:val="00DB6CC0"/>
    <w:rsid w:val="00DB6DC6"/>
    <w:rsid w:val="00DB71BA"/>
    <w:rsid w:val="00DB7573"/>
    <w:rsid w:val="00DB7965"/>
    <w:rsid w:val="00DB7DFB"/>
    <w:rsid w:val="00DC0444"/>
    <w:rsid w:val="00DC0650"/>
    <w:rsid w:val="00DC092B"/>
    <w:rsid w:val="00DC0DBA"/>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B51"/>
    <w:rsid w:val="00DD4E43"/>
    <w:rsid w:val="00DD51DE"/>
    <w:rsid w:val="00DD59F7"/>
    <w:rsid w:val="00DD5A4D"/>
    <w:rsid w:val="00DD5F53"/>
    <w:rsid w:val="00DD622E"/>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2D6"/>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AF6"/>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328"/>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5F"/>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3F4B"/>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61E"/>
    <w:rsid w:val="00E619EB"/>
    <w:rsid w:val="00E61DBE"/>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D3A"/>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6A"/>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A7F"/>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3B"/>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AB1"/>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40"/>
    <w:rsid w:val="00EB3DD5"/>
    <w:rsid w:val="00EB3E0F"/>
    <w:rsid w:val="00EB3FC1"/>
    <w:rsid w:val="00EB47AA"/>
    <w:rsid w:val="00EB4A17"/>
    <w:rsid w:val="00EB4B57"/>
    <w:rsid w:val="00EB4C3A"/>
    <w:rsid w:val="00EB4C4D"/>
    <w:rsid w:val="00EB4D65"/>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B7E35"/>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AA0"/>
    <w:rsid w:val="00EC3F32"/>
    <w:rsid w:val="00EC4169"/>
    <w:rsid w:val="00EC4743"/>
    <w:rsid w:val="00EC4AA4"/>
    <w:rsid w:val="00EC4B32"/>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9E0"/>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2F5"/>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5B7"/>
    <w:rsid w:val="00F32E48"/>
    <w:rsid w:val="00F331BE"/>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0E"/>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72B"/>
    <w:rsid w:val="00F67B05"/>
    <w:rsid w:val="00F67F15"/>
    <w:rsid w:val="00F7003D"/>
    <w:rsid w:val="00F7007D"/>
    <w:rsid w:val="00F7010E"/>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961"/>
    <w:rsid w:val="00F72AFE"/>
    <w:rsid w:val="00F72DF4"/>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B15"/>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A77F6"/>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7F9"/>
    <w:rsid w:val="00FC7C0F"/>
    <w:rsid w:val="00FD033A"/>
    <w:rsid w:val="00FD0363"/>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49E"/>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Zchn"/>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10"/>
      </w:numPr>
      <w:tabs>
        <w:tab w:val="left" w:pos="1080"/>
      </w:tabs>
      <w:wordWrap/>
      <w:autoSpaceDE/>
      <w:autoSpaceDN/>
      <w:spacing w:after="120" w:line="360" w:lineRule="auto"/>
      <w:ind w:left="0" w:firstLine="0"/>
    </w:pPr>
    <w:rPr>
      <w:rFonts w:ascii="Times New Roman" w:eastAsiaTheme="minorEastAsia"/>
      <w:kern w:val="0"/>
      <w:sz w:val="24"/>
      <w:lang w:eastAsia="en-US"/>
    </w:rPr>
  </w:style>
  <w:style w:type="character" w:customStyle="1" w:styleId="CRCoverPageZchn">
    <w:name w:val="CR Cover Page Zchn"/>
    <w:link w:val="CRCoverPage"/>
    <w:rsid w:val="00B81E22"/>
    <w:rPr>
      <w:rFonts w:ascii="Arial" w:eastAsia="MS Mincho" w:hAnsi="Arial"/>
      <w:lang w:val="en-GB"/>
    </w:rPr>
  </w:style>
  <w:style w:type="paragraph" w:customStyle="1" w:styleId="TF">
    <w:name w:val="TF"/>
    <w:basedOn w:val="TH"/>
    <w:link w:val="TFChar"/>
    <w:rsid w:val="00DF72D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rsid w:val="00DF72D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790457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1878312">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2867448">
      <w:bodyDiv w:val="1"/>
      <w:marLeft w:val="0"/>
      <w:marRight w:val="0"/>
      <w:marTop w:val="0"/>
      <w:marBottom w:val="0"/>
      <w:divBdr>
        <w:top w:val="none" w:sz="0" w:space="0" w:color="auto"/>
        <w:left w:val="none" w:sz="0" w:space="0" w:color="auto"/>
        <w:bottom w:val="none" w:sz="0" w:space="0" w:color="auto"/>
        <w:right w:val="none" w:sz="0" w:space="0" w:color="auto"/>
      </w:divBdr>
      <w:divsChild>
        <w:div w:id="1225029013">
          <w:marLeft w:val="403"/>
          <w:marRight w:val="0"/>
          <w:marTop w:val="96"/>
          <w:marBottom w:val="0"/>
          <w:divBdr>
            <w:top w:val="none" w:sz="0" w:space="0" w:color="auto"/>
            <w:left w:val="none" w:sz="0" w:space="0" w:color="auto"/>
            <w:bottom w:val="none" w:sz="0" w:space="0" w:color="auto"/>
            <w:right w:val="none" w:sz="0" w:space="0" w:color="auto"/>
          </w:divBdr>
        </w:div>
        <w:div w:id="2125533662">
          <w:marLeft w:val="878"/>
          <w:marRight w:val="0"/>
          <w:marTop w:val="86"/>
          <w:marBottom w:val="0"/>
          <w:divBdr>
            <w:top w:val="none" w:sz="0" w:space="0" w:color="auto"/>
            <w:left w:val="none" w:sz="0" w:space="0" w:color="auto"/>
            <w:bottom w:val="none" w:sz="0" w:space="0" w:color="auto"/>
            <w:right w:val="none" w:sz="0" w:space="0" w:color="auto"/>
          </w:divBdr>
        </w:div>
        <w:div w:id="186992229">
          <w:marLeft w:val="1210"/>
          <w:marRight w:val="0"/>
          <w:marTop w:val="77"/>
          <w:marBottom w:val="0"/>
          <w:divBdr>
            <w:top w:val="none" w:sz="0" w:space="0" w:color="auto"/>
            <w:left w:val="none" w:sz="0" w:space="0" w:color="auto"/>
            <w:bottom w:val="none" w:sz="0" w:space="0" w:color="auto"/>
            <w:right w:val="none" w:sz="0" w:space="0" w:color="auto"/>
          </w:divBdr>
        </w:div>
        <w:div w:id="2074352081">
          <w:marLeft w:val="1210"/>
          <w:marRight w:val="0"/>
          <w:marTop w:val="77"/>
          <w:marBottom w:val="0"/>
          <w:divBdr>
            <w:top w:val="none" w:sz="0" w:space="0" w:color="auto"/>
            <w:left w:val="none" w:sz="0" w:space="0" w:color="auto"/>
            <w:bottom w:val="none" w:sz="0" w:space="0" w:color="auto"/>
            <w:right w:val="none" w:sz="0" w:space="0" w:color="auto"/>
          </w:divBdr>
        </w:div>
        <w:div w:id="139007303">
          <w:marLeft w:val="403"/>
          <w:marRight w:val="0"/>
          <w:marTop w:val="96"/>
          <w:marBottom w:val="0"/>
          <w:divBdr>
            <w:top w:val="none" w:sz="0" w:space="0" w:color="auto"/>
            <w:left w:val="none" w:sz="0" w:space="0" w:color="auto"/>
            <w:bottom w:val="none" w:sz="0" w:space="0" w:color="auto"/>
            <w:right w:val="none" w:sz="0" w:space="0" w:color="auto"/>
          </w:divBdr>
        </w:div>
        <w:div w:id="714043647">
          <w:marLeft w:val="403"/>
          <w:marRight w:val="0"/>
          <w:marTop w:val="96"/>
          <w:marBottom w:val="0"/>
          <w:divBdr>
            <w:top w:val="none" w:sz="0" w:space="0" w:color="auto"/>
            <w:left w:val="none" w:sz="0" w:space="0" w:color="auto"/>
            <w:bottom w:val="none" w:sz="0" w:space="0" w:color="auto"/>
            <w:right w:val="none" w:sz="0" w:space="0" w:color="auto"/>
          </w:divBdr>
        </w:div>
        <w:div w:id="800727421">
          <w:marLeft w:val="878"/>
          <w:marRight w:val="0"/>
          <w:marTop w:val="86"/>
          <w:marBottom w:val="0"/>
          <w:divBdr>
            <w:top w:val="none" w:sz="0" w:space="0" w:color="auto"/>
            <w:left w:val="none" w:sz="0" w:space="0" w:color="auto"/>
            <w:bottom w:val="none" w:sz="0" w:space="0" w:color="auto"/>
            <w:right w:val="none" w:sz="0" w:space="0" w:color="auto"/>
          </w:divBdr>
        </w:div>
      </w:divsChild>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2804330">
      <w:bodyDiv w:val="1"/>
      <w:marLeft w:val="0"/>
      <w:marRight w:val="0"/>
      <w:marTop w:val="0"/>
      <w:marBottom w:val="0"/>
      <w:divBdr>
        <w:top w:val="none" w:sz="0" w:space="0" w:color="auto"/>
        <w:left w:val="none" w:sz="0" w:space="0" w:color="auto"/>
        <w:bottom w:val="none" w:sz="0" w:space="0" w:color="auto"/>
        <w:right w:val="none" w:sz="0" w:space="0" w:color="auto"/>
      </w:divBdr>
      <w:divsChild>
        <w:div w:id="974408155">
          <w:marLeft w:val="403"/>
          <w:marRight w:val="0"/>
          <w:marTop w:val="96"/>
          <w:marBottom w:val="0"/>
          <w:divBdr>
            <w:top w:val="none" w:sz="0" w:space="0" w:color="auto"/>
            <w:left w:val="none" w:sz="0" w:space="0" w:color="auto"/>
            <w:bottom w:val="none" w:sz="0" w:space="0" w:color="auto"/>
            <w:right w:val="none" w:sz="0" w:space="0" w:color="auto"/>
          </w:divBdr>
        </w:div>
        <w:div w:id="4940285">
          <w:marLeft w:val="878"/>
          <w:marRight w:val="0"/>
          <w:marTop w:val="86"/>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355310">
      <w:bodyDiv w:val="1"/>
      <w:marLeft w:val="0"/>
      <w:marRight w:val="0"/>
      <w:marTop w:val="0"/>
      <w:marBottom w:val="0"/>
      <w:divBdr>
        <w:top w:val="none" w:sz="0" w:space="0" w:color="auto"/>
        <w:left w:val="none" w:sz="0" w:space="0" w:color="auto"/>
        <w:bottom w:val="none" w:sz="0" w:space="0" w:color="auto"/>
        <w:right w:val="none" w:sz="0" w:space="0" w:color="auto"/>
      </w:divBdr>
      <w:divsChild>
        <w:div w:id="716203394">
          <w:marLeft w:val="878"/>
          <w:marRight w:val="0"/>
          <w:marTop w:val="77"/>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101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1200144">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6773884">
      <w:bodyDiv w:val="1"/>
      <w:marLeft w:val="0"/>
      <w:marRight w:val="0"/>
      <w:marTop w:val="0"/>
      <w:marBottom w:val="0"/>
      <w:divBdr>
        <w:top w:val="none" w:sz="0" w:space="0" w:color="auto"/>
        <w:left w:val="none" w:sz="0" w:space="0" w:color="auto"/>
        <w:bottom w:val="none" w:sz="0" w:space="0" w:color="auto"/>
        <w:right w:val="none" w:sz="0" w:space="0" w:color="auto"/>
      </w:divBdr>
      <w:divsChild>
        <w:div w:id="1019818606">
          <w:marLeft w:val="1210"/>
          <w:marRight w:val="0"/>
          <w:marTop w:val="67"/>
          <w:marBottom w:val="0"/>
          <w:divBdr>
            <w:top w:val="none" w:sz="0" w:space="0" w:color="auto"/>
            <w:left w:val="none" w:sz="0" w:space="0" w:color="auto"/>
            <w:bottom w:val="none" w:sz="0" w:space="0" w:color="auto"/>
            <w:right w:val="none" w:sz="0" w:space="0" w:color="auto"/>
          </w:divBdr>
        </w:div>
        <w:div w:id="769617866">
          <w:marLeft w:val="1210"/>
          <w:marRight w:val="0"/>
          <w:marTop w:val="67"/>
          <w:marBottom w:val="0"/>
          <w:divBdr>
            <w:top w:val="none" w:sz="0" w:space="0" w:color="auto"/>
            <w:left w:val="none" w:sz="0" w:space="0" w:color="auto"/>
            <w:bottom w:val="none" w:sz="0" w:space="0" w:color="auto"/>
            <w:right w:val="none" w:sz="0" w:space="0" w:color="auto"/>
          </w:divBdr>
        </w:div>
        <w:div w:id="417598057">
          <w:marLeft w:val="1210"/>
          <w:marRight w:val="0"/>
          <w:marTop w:val="67"/>
          <w:marBottom w:val="0"/>
          <w:divBdr>
            <w:top w:val="none" w:sz="0" w:space="0" w:color="auto"/>
            <w:left w:val="none" w:sz="0" w:space="0" w:color="auto"/>
            <w:bottom w:val="none" w:sz="0" w:space="0" w:color="auto"/>
            <w:right w:val="none" w:sz="0" w:space="0" w:color="auto"/>
          </w:divBdr>
        </w:div>
      </w:divsChild>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2396bis\R1-1905575.zip" TargetMode="External"/><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hyperlink" Target="file:///C:\3GPP\RAN1%2396bis\R1-1905574.zip"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C9DB0F-5F15-45EA-B145-C17603BD4C8C}">
  <ds:schemaRefs>
    <ds:schemaRef ds:uri="http://schemas.openxmlformats.org/officeDocument/2006/bibliography"/>
  </ds:schemaRefs>
</ds:datastoreItem>
</file>

<file path=customXml/itemProps6.xml><?xml version="1.0" encoding="utf-8"?>
<ds:datastoreItem xmlns:ds="http://schemas.openxmlformats.org/officeDocument/2006/customXml" ds:itemID="{A0E70A37-8D4C-4D70-9545-DD945B21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4089</Words>
  <Characters>23308</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25</cp:revision>
  <cp:lastPrinted>2010-08-13T21:54:00Z</cp:lastPrinted>
  <dcterms:created xsi:type="dcterms:W3CDTF">2019-05-02T20:56:00Z</dcterms:created>
  <dcterms:modified xsi:type="dcterms:W3CDTF">2019-05-04T03:41:00Z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